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EA" w:rsidRDefault="006662EA" w:rsidP="006662EA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C2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марте</w:t>
      </w:r>
      <w:r w:rsidR="00B50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в администрацию Советского района.</w:t>
      </w:r>
    </w:p>
    <w:p w:rsidR="006662EA" w:rsidRPr="00B24F4E" w:rsidRDefault="006662EA" w:rsidP="006662EA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24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марте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E72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E720F"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марте 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6570B4"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</w:t>
      </w:r>
      <w:r w:rsidR="00CC3BA4"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том числе: письменных обращений 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марте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рте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669B5" w:rsidRPr="008669B5" w:rsidRDefault="008669B5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2668408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Pr="009B4C0D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2E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сравнению с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аналогичном периодом 202</w:t>
      </w:r>
      <w:r w:rsidR="00704F63"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меньшилось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075BDC">
        <w:rPr>
          <w:rFonts w:ascii="Times New Roman" w:hAnsi="Times New Roman" w:cs="Times New Roman"/>
          <w:noProof/>
          <w:sz w:val="24"/>
          <w:szCs w:val="24"/>
        </w:rPr>
        <w:t>39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%,  колличество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вопросов 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</w:t>
      </w:r>
      <w:r w:rsidR="007E6FD0">
        <w:rPr>
          <w:rFonts w:ascii="Times New Roman" w:hAnsi="Times New Roman" w:cs="Times New Roman"/>
          <w:noProof/>
          <w:sz w:val="24"/>
          <w:szCs w:val="24"/>
        </w:rPr>
        <w:t>ось так же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5BDC">
        <w:rPr>
          <w:rFonts w:ascii="Times New Roman" w:hAnsi="Times New Roman" w:cs="Times New Roman"/>
          <w:noProof/>
          <w:sz w:val="24"/>
          <w:szCs w:val="24"/>
        </w:rPr>
        <w:t>39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обращени</w:t>
      </w:r>
      <w:r w:rsidR="00307A9C"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й</w:t>
      </w:r>
      <w:r w:rsidR="007E6FD0"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почтовым отправлением</w:t>
      </w:r>
      <w:r w:rsidR="009F32FF"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</w:t>
      </w:r>
      <w:r w:rsidRPr="009F32FF">
        <w:rPr>
          <w:rFonts w:ascii="Times New Roman" w:eastAsia="Times New Roman" w:hAnsi="Times New Roman" w:cs="Times New Roman"/>
          <w:color w:val="002060"/>
          <w:sz w:val="24"/>
          <w:szCs w:val="24"/>
        </w:rPr>
        <w:t>лично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</w:p>
    <w:p w:rsidR="001F68B8" w:rsidRDefault="006662EA" w:rsidP="00E72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марте</w:t>
      </w:r>
      <w:r w:rsidR="003177E5"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поступило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жителей 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г.п.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0F0">
        <w:rPr>
          <w:rFonts w:ascii="Times New Roman" w:eastAsia="Times New Roman" w:hAnsi="Times New Roman" w:cs="Times New Roman"/>
          <w:sz w:val="24"/>
          <w:szCs w:val="24"/>
        </w:rPr>
        <w:t xml:space="preserve">Малиновский 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>по вопросу</w:t>
      </w:r>
      <w:r w:rsidR="008700F0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700F0">
        <w:rPr>
          <w:rFonts w:ascii="Times New Roman" w:eastAsia="Times New Roman" w:hAnsi="Times New Roman" w:cs="Times New Roman"/>
          <w:sz w:val="24"/>
          <w:szCs w:val="24"/>
        </w:rPr>
        <w:t xml:space="preserve"> расселения из аварийного жилья и предоставлении квартир в г.п. Советский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0F0" w:rsidRDefault="001F68B8" w:rsidP="001F6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«Жилищно-коммунальная сфера» поступило 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вопроса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C3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арте 2021г.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7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8700F0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8700F0" w:rsidRDefault="008700F0" w:rsidP="001F6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00F0" w:rsidRDefault="008700F0" w:rsidP="0087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1F68B8" w:rsidRPr="004A4D3B" w:rsidRDefault="001F68B8" w:rsidP="0087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68B8" w:rsidRDefault="008700F0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48260</wp:posOffset>
            </wp:positionV>
            <wp:extent cx="2648585" cy="1582420"/>
            <wp:effectExtent l="19050" t="0" r="18415" b="0"/>
            <wp:wrapSquare wrapText="bothSides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Pr="00125D6B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 w:rsidR="00C369A6">
        <w:rPr>
          <w:rFonts w:ascii="Times New Roman" w:hAnsi="Times New Roman" w:cs="Times New Roman"/>
          <w:noProof/>
          <w:sz w:val="24"/>
          <w:szCs w:val="24"/>
        </w:rPr>
        <w:t xml:space="preserve">меньшилось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369A6">
        <w:rPr>
          <w:rFonts w:ascii="Times New Roman" w:hAnsi="Times New Roman" w:cs="Times New Roman"/>
          <w:noProof/>
          <w:sz w:val="24"/>
          <w:szCs w:val="24"/>
        </w:rPr>
        <w:t>51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369A6" w:rsidRPr="00B24F4E" w:rsidRDefault="00C369A6" w:rsidP="00C36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</w:p>
    <w:p w:rsidR="005F4558" w:rsidRDefault="00C369A6" w:rsidP="005F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6D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 вопросы</w:t>
      </w:r>
      <w:r w:rsidR="00301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511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сроки расселения аварийных домов, ветхого жилья</w:t>
      </w:r>
      <w:r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улучшение жилищных условий. Граждане обращались по вопросам</w:t>
      </w:r>
      <w:r w:rsidR="00301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ЖКХ: о </w:t>
      </w:r>
      <w:r w:rsidR="00301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подключении жилых домов к </w:t>
      </w:r>
      <w:r w:rsidR="0030143A" w:rsidRPr="00301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централизованным сетям водо-, тепло - газо-, электроснабжения и водоотведения</w:t>
      </w:r>
      <w:r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1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предоставлении временного жилья, заключении дополнительного соглашения к договору социального найма, д</w:t>
      </w:r>
      <w:r w:rsidR="005F4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оговора реструктуризации долга за </w:t>
      </w:r>
      <w:proofErr w:type="spellStart"/>
      <w:r w:rsidR="005F4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найм</w:t>
      </w:r>
      <w:proofErr w:type="spellEnd"/>
      <w:r w:rsidR="005F4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жилья.</w:t>
      </w:r>
    </w:p>
    <w:p w:rsidR="005F4558" w:rsidRDefault="005F4558" w:rsidP="005F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 раздела -  «Экономика»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марте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F7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1F68B8" w:rsidRPr="008320E2" w:rsidRDefault="001F68B8" w:rsidP="000F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4561F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452885" cy="1450374"/>
            <wp:effectExtent l="19050" t="0" r="2361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7984" w:rsidRPr="00B24F4E" w:rsidRDefault="000F7984" w:rsidP="000F7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7984" w:rsidRPr="00FA7F7E" w:rsidRDefault="000F7984" w:rsidP="000F79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меньшилось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F7984" w:rsidRDefault="000F7984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0F7984" w:rsidRPr="00A0583F" w:rsidRDefault="000F7984" w:rsidP="000F7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Pr="00F511F2">
        <w:rPr>
          <w:rFonts w:ascii="Calibri" w:hAnsi="Calibri"/>
          <w:b/>
          <w:bCs/>
          <w:color w:val="000000" w:themeColor="text1"/>
        </w:rPr>
        <w:t xml:space="preserve"> </w:t>
      </w:r>
      <w:r w:rsidRPr="009126D2">
        <w:rPr>
          <w:rFonts w:ascii="Times New Roman" w:eastAsia="Times New Roman" w:hAnsi="Times New Roman" w:cs="Times New Roman"/>
          <w:sz w:val="24"/>
          <w:szCs w:val="24"/>
        </w:rPr>
        <w:t xml:space="preserve"> устранение строительных недоделок в жилых домах в г.п.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6D2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26D2">
        <w:rPr>
          <w:rFonts w:ascii="Times New Roman" w:hAnsi="Times New Roman" w:cs="Times New Roman"/>
          <w:sz w:val="24"/>
          <w:szCs w:val="24"/>
        </w:rPr>
        <w:t xml:space="preserve"> </w:t>
      </w:r>
      <w:r w:rsidRPr="009126D2">
        <w:rPr>
          <w:rFonts w:ascii="Times New Roman" w:eastAsia="Times New Roman" w:hAnsi="Times New Roman" w:cs="Times New Roman"/>
          <w:sz w:val="24"/>
          <w:szCs w:val="24"/>
        </w:rPr>
        <w:t xml:space="preserve"> о некачественной уборке снега с улиц 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 xml:space="preserve">г.п. </w:t>
      </w:r>
      <w:r w:rsidRPr="009126D2">
        <w:rPr>
          <w:rFonts w:ascii="Times New Roman" w:eastAsia="Times New Roman" w:hAnsi="Times New Roman" w:cs="Times New Roman"/>
          <w:sz w:val="24"/>
          <w:szCs w:val="24"/>
        </w:rPr>
        <w:t>Советский,</w:t>
      </w:r>
      <w:r w:rsidR="00FC2E23" w:rsidRPr="009126D2">
        <w:rPr>
          <w:rFonts w:ascii="Times New Roman" w:hAnsi="Times New Roman" w:cs="Times New Roman"/>
          <w:sz w:val="24"/>
          <w:szCs w:val="24"/>
        </w:rPr>
        <w:t xml:space="preserve"> </w:t>
      </w:r>
      <w:r w:rsidR="00FC2E23">
        <w:rPr>
          <w:rFonts w:ascii="Times New Roman" w:hAnsi="Times New Roman" w:cs="Times New Roman"/>
          <w:sz w:val="24"/>
          <w:szCs w:val="24"/>
        </w:rPr>
        <w:t>о строительстве и реконструкции дорог,</w:t>
      </w:r>
      <w:r w:rsidRPr="009126D2">
        <w:rPr>
          <w:rFonts w:ascii="Times New Roman" w:hAnsi="Times New Roman" w:cs="Times New Roman"/>
          <w:sz w:val="24"/>
          <w:szCs w:val="24"/>
        </w:rPr>
        <w:t xml:space="preserve"> </w:t>
      </w:r>
      <w:r w:rsidR="00FC2E23">
        <w:rPr>
          <w:rFonts w:ascii="Times New Roman" w:hAnsi="Times New Roman" w:cs="Times New Roman"/>
          <w:sz w:val="24"/>
          <w:szCs w:val="24"/>
        </w:rPr>
        <w:t>о землепользовании и межевании земельных участков.</w:t>
      </w:r>
    </w:p>
    <w:p w:rsidR="000F7984" w:rsidRDefault="000F7984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D4BB8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«Социальная сфера» поступило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вопроса (в </w:t>
      </w:r>
      <w:r w:rsidR="00FC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марте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2021г. - </w:t>
      </w:r>
      <w:r w:rsidR="00FC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вопросов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граждане обратились с вопросами:</w:t>
      </w:r>
      <w:r w:rsidRPr="006F537C">
        <w:rPr>
          <w:color w:val="000000" w:themeColor="text1"/>
        </w:rPr>
        <w:t xml:space="preserve"> </w:t>
      </w:r>
      <w:r w:rsidR="00FC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трудоустройств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FC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 изменении заработной платы.</w:t>
      </w:r>
    </w:p>
    <w:p w:rsidR="006D4BB8" w:rsidRPr="006F537C" w:rsidRDefault="006D4BB8" w:rsidP="00FC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6D4BB8" w:rsidRDefault="00FC2E23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89535</wp:posOffset>
            </wp:positionV>
            <wp:extent cx="2331085" cy="1367155"/>
            <wp:effectExtent l="19050" t="0" r="12065" b="444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D4BB8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меличилось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FC2E23">
        <w:rPr>
          <w:rFonts w:ascii="Times New Roman" w:hAnsi="Times New Roman" w:cs="Times New Roman"/>
          <w:noProof/>
          <w:sz w:val="24"/>
          <w:szCs w:val="24"/>
        </w:rPr>
        <w:t>60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D4BB8" w:rsidRPr="00617AC7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0583F" w:rsidRDefault="00E5475B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C7">
        <w:rPr>
          <w:rFonts w:ascii="Times New Roman" w:eastAsia="Times New Roman" w:hAnsi="Times New Roman" w:cs="Times New Roman"/>
          <w:sz w:val="24"/>
          <w:szCs w:val="24"/>
        </w:rPr>
        <w:t>По разделу «Государств</w:t>
      </w:r>
      <w:r w:rsidR="006D4BB8" w:rsidRPr="00617AC7">
        <w:rPr>
          <w:rFonts w:ascii="Times New Roman" w:eastAsia="Times New Roman" w:hAnsi="Times New Roman" w:cs="Times New Roman"/>
          <w:sz w:val="24"/>
          <w:szCs w:val="24"/>
        </w:rPr>
        <w:t>о, общество, политика» поступил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B8" w:rsidRPr="00617A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  вопрос (в </w:t>
      </w:r>
      <w:r w:rsidR="00FC2E23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A05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>2021г.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E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 вопрос), граждане обращались с </w:t>
      </w:r>
      <w:r w:rsidR="00617AC7" w:rsidRPr="00617AC7">
        <w:rPr>
          <w:rFonts w:ascii="Times New Roman" w:eastAsia="Times New Roman" w:hAnsi="Times New Roman" w:cs="Times New Roman"/>
          <w:sz w:val="24"/>
          <w:szCs w:val="24"/>
        </w:rPr>
        <w:t xml:space="preserve">вопросом 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>записи на личный прием.</w:t>
      </w:r>
    </w:p>
    <w:p w:rsidR="007E6FD0" w:rsidRPr="00617AC7" w:rsidRDefault="007E6FD0" w:rsidP="007E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Pr="00A0583F" w:rsidRDefault="00E5475B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FC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2E23" w:rsidRDefault="00FC2E23" w:rsidP="00FC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32FF" w:rsidRDefault="009F32FF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37BF" w:rsidRPr="00B24F4E" w:rsidRDefault="008B37BF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lastRenderedPageBreak/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ному разделу </w:t>
      </w:r>
      <w:r w:rsidR="00FC2E23">
        <w:rPr>
          <w:rFonts w:ascii="Times New Roman" w:hAnsi="Times New Roman" w:cs="Times New Roman"/>
          <w:noProof/>
          <w:sz w:val="24"/>
          <w:szCs w:val="24"/>
        </w:rPr>
        <w:t>не изменилось.</w:t>
      </w:r>
    </w:p>
    <w:p w:rsidR="006662EA" w:rsidRDefault="006662EA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Pr="00617AC7" w:rsidRDefault="00C708B5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разделу «Оборона, безопасность, законность»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 </w:t>
      </w:r>
      <w:r w:rsidR="006D4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 (в </w:t>
      </w:r>
      <w:r w:rsidR="00E45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марте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-</w:t>
      </w:r>
      <w:r w:rsidR="007E6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 xml:space="preserve">вопрос), </w:t>
      </w:r>
      <w:r w:rsidR="00617AC7" w:rsidRPr="00617AC7">
        <w:rPr>
          <w:rFonts w:ascii="Times New Roman" w:eastAsia="Times New Roman" w:hAnsi="Times New Roman" w:cs="Times New Roman"/>
          <w:sz w:val="24"/>
          <w:szCs w:val="24"/>
        </w:rPr>
        <w:t>граждане обр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7AC7" w:rsidRPr="00617AC7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 xml:space="preserve">лись с </w:t>
      </w:r>
      <w:r w:rsidR="002A7044" w:rsidRPr="00617AC7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7E6F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7044" w:rsidRPr="00617A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7AC7" w:rsidRPr="00617AC7">
        <w:t xml:space="preserve"> </w:t>
      </w:r>
      <w:r w:rsidR="007E6FD0">
        <w:t xml:space="preserve">о </w:t>
      </w:r>
      <w:r w:rsidR="00E45024" w:rsidRPr="00E4502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45024">
        <w:rPr>
          <w:rFonts w:ascii="Times New Roman" w:eastAsia="Times New Roman" w:hAnsi="Times New Roman" w:cs="Times New Roman"/>
          <w:sz w:val="24"/>
          <w:szCs w:val="24"/>
        </w:rPr>
        <w:t>ринятии мер в отношении соседей</w:t>
      </w:r>
      <w:r w:rsidR="00E45024" w:rsidRPr="00E450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5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24" w:rsidRPr="00E45024">
        <w:rPr>
          <w:rFonts w:ascii="Times New Roman" w:eastAsia="Times New Roman" w:hAnsi="Times New Roman" w:cs="Times New Roman"/>
          <w:sz w:val="24"/>
          <w:szCs w:val="24"/>
        </w:rPr>
        <w:t>нарушающих порядок общежития и ведущих асоциальный образ жизни</w:t>
      </w:r>
      <w:r w:rsidR="00E45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397" w:rsidRPr="006D4BB8" w:rsidRDefault="008A1397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7928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Оборона, безопасность, законность»</w:t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5024" w:rsidRPr="00B24F4E" w:rsidRDefault="00E45024" w:rsidP="00E45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>ному разделу не изменилось.</w:t>
      </w:r>
    </w:p>
    <w:p w:rsidR="008B37BF" w:rsidRDefault="008B37BF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537C" w:rsidRDefault="00C708B5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</w:t>
      </w:r>
      <w:r w:rsidR="006F537C">
        <w:rPr>
          <w:rFonts w:ascii="Times New Roman" w:hAnsi="Times New Roman" w:cs="Times New Roman"/>
          <w:i/>
          <w:noProof/>
          <w:sz w:val="24"/>
          <w:szCs w:val="24"/>
        </w:rPr>
        <w:t>й</w:t>
      </w:r>
    </w:p>
    <w:p w:rsidR="00E45024" w:rsidRDefault="00E45024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473695" cy="3155092"/>
            <wp:effectExtent l="19050" t="0" r="22105" b="720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аналогичным периодом прошлого года количество обращений от </w:t>
      </w:r>
      <w:r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жителей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г.п.Советский у</w:t>
      </w:r>
      <w:r w:rsidR="00E74104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меньши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лось на </w:t>
      </w:r>
      <w:r w:rsidR="00CE7A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51</w:t>
      </w:r>
      <w:r w:rsidR="00D65791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%.</w:t>
      </w:r>
    </w:p>
    <w:p w:rsidR="00C708B5" w:rsidRPr="00281010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E7A15" w:rsidP="00C708B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16213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193EAD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</w:t>
      </w:r>
      <w:r w:rsidR="0028101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разъяснения,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28101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обращений находится в работе. </w:t>
      </w:r>
      <w:r w:rsidR="00C708B5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 w:rsidP="00A81C50">
      <w:pPr>
        <w:spacing w:after="0"/>
        <w:ind w:firstLine="709"/>
      </w:pPr>
    </w:p>
    <w:sectPr w:rsidR="00392A29" w:rsidSect="00AC790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56325"/>
    <w:rsid w:val="00001F44"/>
    <w:rsid w:val="00024456"/>
    <w:rsid w:val="00037FB5"/>
    <w:rsid w:val="000400F5"/>
    <w:rsid w:val="000448AB"/>
    <w:rsid w:val="00073D78"/>
    <w:rsid w:val="00075BDC"/>
    <w:rsid w:val="00087680"/>
    <w:rsid w:val="00092546"/>
    <w:rsid w:val="000A1DA4"/>
    <w:rsid w:val="000A4050"/>
    <w:rsid w:val="000B1B33"/>
    <w:rsid w:val="000B7EC0"/>
    <w:rsid w:val="000D7440"/>
    <w:rsid w:val="000E47E1"/>
    <w:rsid w:val="000F53F4"/>
    <w:rsid w:val="000F7984"/>
    <w:rsid w:val="001147D8"/>
    <w:rsid w:val="00125D6B"/>
    <w:rsid w:val="0013706F"/>
    <w:rsid w:val="0014561F"/>
    <w:rsid w:val="0016213F"/>
    <w:rsid w:val="00193EAD"/>
    <w:rsid w:val="001A4C53"/>
    <w:rsid w:val="001B1C09"/>
    <w:rsid w:val="001B47A3"/>
    <w:rsid w:val="001D2907"/>
    <w:rsid w:val="001E3DD7"/>
    <w:rsid w:val="001E720F"/>
    <w:rsid w:val="001F68B8"/>
    <w:rsid w:val="00203F55"/>
    <w:rsid w:val="00207B8C"/>
    <w:rsid w:val="00252812"/>
    <w:rsid w:val="00281010"/>
    <w:rsid w:val="002871BD"/>
    <w:rsid w:val="00292EBD"/>
    <w:rsid w:val="002A7044"/>
    <w:rsid w:val="002B10E8"/>
    <w:rsid w:val="002B58E6"/>
    <w:rsid w:val="002D5281"/>
    <w:rsid w:val="003004BC"/>
    <w:rsid w:val="0030143A"/>
    <w:rsid w:val="00307A9C"/>
    <w:rsid w:val="00314AE9"/>
    <w:rsid w:val="003177E5"/>
    <w:rsid w:val="00321A6B"/>
    <w:rsid w:val="003228A0"/>
    <w:rsid w:val="00330E35"/>
    <w:rsid w:val="00387782"/>
    <w:rsid w:val="00392A29"/>
    <w:rsid w:val="003930F9"/>
    <w:rsid w:val="00393304"/>
    <w:rsid w:val="003955C3"/>
    <w:rsid w:val="003A2A76"/>
    <w:rsid w:val="003C11B6"/>
    <w:rsid w:val="003C2419"/>
    <w:rsid w:val="003E5B80"/>
    <w:rsid w:val="00423F93"/>
    <w:rsid w:val="0047469B"/>
    <w:rsid w:val="004A1690"/>
    <w:rsid w:val="004A5A06"/>
    <w:rsid w:val="004E19E6"/>
    <w:rsid w:val="005125CF"/>
    <w:rsid w:val="005125FB"/>
    <w:rsid w:val="00521E2E"/>
    <w:rsid w:val="005327B4"/>
    <w:rsid w:val="00556EBC"/>
    <w:rsid w:val="00557377"/>
    <w:rsid w:val="005713C2"/>
    <w:rsid w:val="00572BBD"/>
    <w:rsid w:val="00575240"/>
    <w:rsid w:val="0057657D"/>
    <w:rsid w:val="00576EF0"/>
    <w:rsid w:val="00583690"/>
    <w:rsid w:val="005914D9"/>
    <w:rsid w:val="005A6834"/>
    <w:rsid w:val="005D33E6"/>
    <w:rsid w:val="005E31D4"/>
    <w:rsid w:val="005E5F5D"/>
    <w:rsid w:val="005E6346"/>
    <w:rsid w:val="005F4558"/>
    <w:rsid w:val="00603263"/>
    <w:rsid w:val="00617AC7"/>
    <w:rsid w:val="0062651E"/>
    <w:rsid w:val="006358DF"/>
    <w:rsid w:val="006419C0"/>
    <w:rsid w:val="00651998"/>
    <w:rsid w:val="006570B4"/>
    <w:rsid w:val="0066455B"/>
    <w:rsid w:val="006662EA"/>
    <w:rsid w:val="006768FF"/>
    <w:rsid w:val="00682C4A"/>
    <w:rsid w:val="00695005"/>
    <w:rsid w:val="00696235"/>
    <w:rsid w:val="006B44B5"/>
    <w:rsid w:val="006D4976"/>
    <w:rsid w:val="006D4BB8"/>
    <w:rsid w:val="006D6975"/>
    <w:rsid w:val="006F46C1"/>
    <w:rsid w:val="006F537C"/>
    <w:rsid w:val="00704F63"/>
    <w:rsid w:val="0070525E"/>
    <w:rsid w:val="00727A44"/>
    <w:rsid w:val="00727ACB"/>
    <w:rsid w:val="007869E2"/>
    <w:rsid w:val="0079129E"/>
    <w:rsid w:val="00792836"/>
    <w:rsid w:val="00797B06"/>
    <w:rsid w:val="007E3C05"/>
    <w:rsid w:val="007E60A9"/>
    <w:rsid w:val="007E6FD0"/>
    <w:rsid w:val="00815A1D"/>
    <w:rsid w:val="008320E2"/>
    <w:rsid w:val="00836029"/>
    <w:rsid w:val="00841D60"/>
    <w:rsid w:val="008553D8"/>
    <w:rsid w:val="008669B5"/>
    <w:rsid w:val="00866C19"/>
    <w:rsid w:val="008672A1"/>
    <w:rsid w:val="008700F0"/>
    <w:rsid w:val="008A1397"/>
    <w:rsid w:val="008B221F"/>
    <w:rsid w:val="008B37BF"/>
    <w:rsid w:val="008B5238"/>
    <w:rsid w:val="008C7E44"/>
    <w:rsid w:val="008D0294"/>
    <w:rsid w:val="008D6BC1"/>
    <w:rsid w:val="00904331"/>
    <w:rsid w:val="009126D2"/>
    <w:rsid w:val="00913B81"/>
    <w:rsid w:val="009157A9"/>
    <w:rsid w:val="00922B58"/>
    <w:rsid w:val="0093233C"/>
    <w:rsid w:val="009468DE"/>
    <w:rsid w:val="00955D77"/>
    <w:rsid w:val="00957ACC"/>
    <w:rsid w:val="009706F6"/>
    <w:rsid w:val="009737F2"/>
    <w:rsid w:val="009A2D66"/>
    <w:rsid w:val="009B4553"/>
    <w:rsid w:val="009B4C0D"/>
    <w:rsid w:val="009C5EC4"/>
    <w:rsid w:val="009E0848"/>
    <w:rsid w:val="009E5F95"/>
    <w:rsid w:val="009F32FF"/>
    <w:rsid w:val="00A0583F"/>
    <w:rsid w:val="00A2040F"/>
    <w:rsid w:val="00A5558E"/>
    <w:rsid w:val="00A65602"/>
    <w:rsid w:val="00A66452"/>
    <w:rsid w:val="00A75174"/>
    <w:rsid w:val="00A81C50"/>
    <w:rsid w:val="00A938D1"/>
    <w:rsid w:val="00A95A24"/>
    <w:rsid w:val="00AC2CA2"/>
    <w:rsid w:val="00AC7909"/>
    <w:rsid w:val="00AC7FF4"/>
    <w:rsid w:val="00AD3A48"/>
    <w:rsid w:val="00AF7E36"/>
    <w:rsid w:val="00B12C55"/>
    <w:rsid w:val="00B24F4E"/>
    <w:rsid w:val="00B50895"/>
    <w:rsid w:val="00B6560C"/>
    <w:rsid w:val="00B73040"/>
    <w:rsid w:val="00B74816"/>
    <w:rsid w:val="00B915ED"/>
    <w:rsid w:val="00BA37F5"/>
    <w:rsid w:val="00BC56C0"/>
    <w:rsid w:val="00BD457D"/>
    <w:rsid w:val="00C173E0"/>
    <w:rsid w:val="00C24761"/>
    <w:rsid w:val="00C369A6"/>
    <w:rsid w:val="00C36D57"/>
    <w:rsid w:val="00C518DC"/>
    <w:rsid w:val="00C61E82"/>
    <w:rsid w:val="00C6280A"/>
    <w:rsid w:val="00C708B5"/>
    <w:rsid w:val="00C945DF"/>
    <w:rsid w:val="00CA36CC"/>
    <w:rsid w:val="00CC3BA4"/>
    <w:rsid w:val="00CD19EB"/>
    <w:rsid w:val="00CD4D62"/>
    <w:rsid w:val="00CE3A38"/>
    <w:rsid w:val="00CE6C9D"/>
    <w:rsid w:val="00CE7A15"/>
    <w:rsid w:val="00D00BCD"/>
    <w:rsid w:val="00D14DE1"/>
    <w:rsid w:val="00D15F47"/>
    <w:rsid w:val="00D25942"/>
    <w:rsid w:val="00D31BA7"/>
    <w:rsid w:val="00D37F3D"/>
    <w:rsid w:val="00D6404F"/>
    <w:rsid w:val="00D654C1"/>
    <w:rsid w:val="00D65791"/>
    <w:rsid w:val="00D73BF8"/>
    <w:rsid w:val="00D82C7E"/>
    <w:rsid w:val="00DC2D89"/>
    <w:rsid w:val="00DC2E70"/>
    <w:rsid w:val="00DC66D9"/>
    <w:rsid w:val="00DD214A"/>
    <w:rsid w:val="00DD73BE"/>
    <w:rsid w:val="00DF7562"/>
    <w:rsid w:val="00E01E44"/>
    <w:rsid w:val="00E0227B"/>
    <w:rsid w:val="00E0362D"/>
    <w:rsid w:val="00E046D9"/>
    <w:rsid w:val="00E237A9"/>
    <w:rsid w:val="00E25327"/>
    <w:rsid w:val="00E44F63"/>
    <w:rsid w:val="00E45024"/>
    <w:rsid w:val="00E5475B"/>
    <w:rsid w:val="00E56325"/>
    <w:rsid w:val="00E727FD"/>
    <w:rsid w:val="00E74104"/>
    <w:rsid w:val="00E8163F"/>
    <w:rsid w:val="00EE17E7"/>
    <w:rsid w:val="00EE65A6"/>
    <w:rsid w:val="00EE6A39"/>
    <w:rsid w:val="00EF28F5"/>
    <w:rsid w:val="00F05B32"/>
    <w:rsid w:val="00F076EC"/>
    <w:rsid w:val="00F21FDE"/>
    <w:rsid w:val="00F263FB"/>
    <w:rsid w:val="00F45901"/>
    <w:rsid w:val="00F50FFB"/>
    <w:rsid w:val="00F511F2"/>
    <w:rsid w:val="00F60CA4"/>
    <w:rsid w:val="00F665BA"/>
    <w:rsid w:val="00F77DA3"/>
    <w:rsid w:val="00F93843"/>
    <w:rsid w:val="00FA7F7E"/>
    <w:rsid w:val="00FB0BFD"/>
    <w:rsid w:val="00FC2E23"/>
    <w:rsid w:val="00FC3A6B"/>
    <w:rsid w:val="00FC6393"/>
    <w:rsid w:val="00FD07CE"/>
    <w:rsid w:val="00FD0CE5"/>
    <w:rsid w:val="00FE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4.1303713847363345E-2"/>
          <c:y val="0.16901313442322186"/>
          <c:w val="0.91465292160860001"/>
          <c:h val="0.614090599713781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</c:v>
                </c:pt>
                <c:pt idx="1">
                  <c:v>43</c:v>
                </c:pt>
              </c:numCache>
            </c:numRef>
          </c:val>
        </c:ser>
        <c:dLbls>
          <c:showVal val="1"/>
        </c:dLbls>
        <c:overlap val="-25"/>
        <c:axId val="88532480"/>
        <c:axId val="88534016"/>
      </c:barChart>
      <c:catAx>
        <c:axId val="88532480"/>
        <c:scaling>
          <c:orientation val="minMax"/>
        </c:scaling>
        <c:axPos val="b"/>
        <c:majorTickMark val="none"/>
        <c:tickLblPos val="nextTo"/>
        <c:crossAx val="88534016"/>
        <c:crosses val="autoZero"/>
        <c:auto val="1"/>
        <c:lblAlgn val="ctr"/>
        <c:lblOffset val="100"/>
      </c:catAx>
      <c:valAx>
        <c:axId val="885340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85324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9595699088338617"/>
          <c:y val="4.2834529052528776E-2"/>
          <c:w val="0.41452724206575631"/>
          <c:h val="8.6063675419950733E-2"/>
        </c:manualLayout>
      </c:layout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2677126277329478"/>
          <c:y val="0.13605529721590195"/>
          <c:w val="0.87155504179237087"/>
          <c:h val="0.625228711863895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23</c:v>
                </c:pt>
              </c:numCache>
            </c:numRef>
          </c:val>
        </c:ser>
        <c:dLbls>
          <c:showVal val="1"/>
        </c:dLbls>
        <c:overlap val="-25"/>
        <c:axId val="91249280"/>
        <c:axId val="92633344"/>
      </c:barChart>
      <c:catAx>
        <c:axId val="91249280"/>
        <c:scaling>
          <c:orientation val="minMax"/>
        </c:scaling>
        <c:axPos val="b"/>
        <c:majorTickMark val="none"/>
        <c:tickLblPos val="nextTo"/>
        <c:crossAx val="92633344"/>
        <c:crosses val="autoZero"/>
        <c:auto val="1"/>
        <c:lblAlgn val="ctr"/>
        <c:lblOffset val="100"/>
      </c:catAx>
      <c:valAx>
        <c:axId val="926333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249280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6.2820311592267877E-2"/>
          <c:y val="6.2941696417613824E-2"/>
          <c:w val="0.86148658641190157"/>
          <c:h val="0.67660483670083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16</c:v>
                </c:pt>
              </c:numCache>
            </c:numRef>
          </c:val>
        </c:ser>
        <c:dLbls>
          <c:showVal val="1"/>
        </c:dLbls>
        <c:overlap val="-25"/>
        <c:axId val="90431872"/>
        <c:axId val="91209728"/>
      </c:barChart>
      <c:catAx>
        <c:axId val="904318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1209728"/>
        <c:crosses val="autoZero"/>
        <c:auto val="1"/>
        <c:lblAlgn val="ctr"/>
        <c:lblOffset val="100"/>
      </c:catAx>
      <c:valAx>
        <c:axId val="91209728"/>
        <c:scaling>
          <c:orientation val="minMax"/>
        </c:scaling>
        <c:delete val="1"/>
        <c:axPos val="l"/>
        <c:numFmt formatCode="General" sourceLinked="1"/>
        <c:tickLblPos val="none"/>
        <c:crossAx val="9043187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7.4319621390222107E-2"/>
          <c:y val="5.784537519129327E-2"/>
          <c:w val="0.84537443300040638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overlap val="-25"/>
        <c:axId val="92602368"/>
        <c:axId val="92603904"/>
      </c:barChart>
      <c:catAx>
        <c:axId val="92602368"/>
        <c:scaling>
          <c:orientation val="minMax"/>
        </c:scaling>
        <c:axPos val="b"/>
        <c:majorTickMark val="none"/>
        <c:tickLblPos val="nextTo"/>
        <c:crossAx val="92603904"/>
        <c:crosses val="autoZero"/>
        <c:auto val="1"/>
        <c:lblAlgn val="ctr"/>
        <c:lblOffset val="100"/>
      </c:catAx>
      <c:valAx>
        <c:axId val="92603904"/>
        <c:scaling>
          <c:orientation val="minMax"/>
        </c:scaling>
        <c:delete val="1"/>
        <c:axPos val="l"/>
        <c:numFmt formatCode="General" sourceLinked="1"/>
        <c:tickLblPos val="none"/>
        <c:crossAx val="9260236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8.1109874895806164E-2"/>
          <c:y val="0.13617257217847767"/>
          <c:w val="0.8453744330004056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89930368"/>
        <c:axId val="93213056"/>
      </c:barChart>
      <c:catAx>
        <c:axId val="89930368"/>
        <c:scaling>
          <c:orientation val="minMax"/>
        </c:scaling>
        <c:axPos val="b"/>
        <c:majorTickMark val="none"/>
        <c:tickLblPos val="nextTo"/>
        <c:crossAx val="93213056"/>
        <c:crosses val="autoZero"/>
        <c:auto val="1"/>
        <c:lblAlgn val="ctr"/>
        <c:lblOffset val="100"/>
      </c:catAx>
      <c:valAx>
        <c:axId val="93213056"/>
        <c:scaling>
          <c:orientation val="minMax"/>
        </c:scaling>
        <c:delete val="1"/>
        <c:axPos val="l"/>
        <c:numFmt formatCode="General" sourceLinked="1"/>
        <c:tickLblPos val="none"/>
        <c:crossAx val="8993036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585"/>
          <c:w val="0.8453744330004056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93235072"/>
        <c:axId val="93236608"/>
      </c:barChart>
      <c:catAx>
        <c:axId val="93235072"/>
        <c:scaling>
          <c:orientation val="minMax"/>
        </c:scaling>
        <c:axPos val="b"/>
        <c:majorTickMark val="none"/>
        <c:tickLblPos val="nextTo"/>
        <c:crossAx val="93236608"/>
        <c:crosses val="autoZero"/>
        <c:auto val="1"/>
        <c:lblAlgn val="ctr"/>
        <c:lblOffset val="100"/>
      </c:catAx>
      <c:valAx>
        <c:axId val="93236608"/>
        <c:scaling>
          <c:orientation val="minMax"/>
        </c:scaling>
        <c:delete val="1"/>
        <c:axPos val="l"/>
        <c:numFmt formatCode="General" sourceLinked="1"/>
        <c:tickLblPos val="none"/>
        <c:crossAx val="9323507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4.6843381142433742E-2"/>
          <c:y val="7.1196966504555204E-2"/>
          <c:w val="0.86143261256229264"/>
          <c:h val="0.79089971703326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dLbls>
            <c:dLbl>
              <c:idx val="0"/>
              <c:layout>
                <c:manualLayout>
                  <c:x val="-7.9645572619501323E-3"/>
                  <c:y val="6.507230295834843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март 2021г.</c:v>
                </c:pt>
                <c:pt idx="1">
                  <c:v>март 2022г.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overlap val="-25"/>
        <c:axId val="93321856"/>
        <c:axId val="93991296"/>
      </c:barChart>
      <c:catAx>
        <c:axId val="93321856"/>
        <c:scaling>
          <c:orientation val="minMax"/>
        </c:scaling>
        <c:axPos val="b"/>
        <c:majorTickMark val="none"/>
        <c:tickLblPos val="nextTo"/>
        <c:crossAx val="93991296"/>
        <c:crosses val="autoZero"/>
        <c:auto val="1"/>
        <c:lblAlgn val="ctr"/>
        <c:lblOffset val="100"/>
      </c:catAx>
      <c:valAx>
        <c:axId val="93991296"/>
        <c:scaling>
          <c:orientation val="minMax"/>
        </c:scaling>
        <c:delete val="1"/>
        <c:axPos val="l"/>
        <c:numFmt formatCode="General" sourceLinked="1"/>
        <c:tickLblPos val="none"/>
        <c:crossAx val="933218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2491016933429753E-2"/>
          <c:y val="2.8905489852451723E-2"/>
          <c:w val="0.9858193283180906"/>
          <c:h val="5.8364081296872532E-2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0.2563</cdr:x>
      <cdr:y>0.24697</cdr:y>
    </cdr:from>
    <cdr:to>
      <cdr:x>0.58637</cdr:x>
      <cdr:y>0.45381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>
          <a:off x="1010679" y="659027"/>
          <a:ext cx="1301579" cy="55193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0.41298</cdr:x>
      <cdr:y>0.23771</cdr:y>
    </cdr:from>
    <cdr:to>
      <cdr:x>0.73887</cdr:x>
      <cdr:y>0.45381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>
          <a:off x="1628516" y="634313"/>
          <a:ext cx="1285103" cy="57664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0.47879</cdr:x>
      <cdr:y>0.22887</cdr:y>
    </cdr:from>
    <cdr:to>
      <cdr:x>0.58566</cdr:x>
      <cdr:y>0.29808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500360">
          <a:off x="1888025" y="610727"/>
          <a:ext cx="421431" cy="18466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-39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0.44982</cdr:x>
      <cdr:y>0.43315</cdr:y>
    </cdr:from>
    <cdr:to>
      <cdr:x>0.54953</cdr:x>
      <cdr:y>0.50535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2162510" flipV="1">
          <a:off x="1773797" y="1155821"/>
          <a:ext cx="393180" cy="19266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-39%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0.42503</cdr:x>
      <cdr:y>0.18179</cdr:y>
    </cdr:from>
    <cdr:to>
      <cdr:x>0.68313</cdr:x>
      <cdr:y>0.46963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126009" y="296563"/>
          <a:ext cx="683741" cy="46955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0.49574</cdr:x>
      <cdr:y>0.20109</cdr:y>
    </cdr:from>
    <cdr:to>
      <cdr:x>0.71843</cdr:x>
      <cdr:y>0.3247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976221">
          <a:off x="1313019" y="318208"/>
          <a:ext cx="589806" cy="195608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-51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0.36838</cdr:x>
      <cdr:y>0.23855</cdr:y>
    </cdr:from>
    <cdr:to>
      <cdr:x>0.62026</cdr:x>
      <cdr:y>0.57934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903587" y="345989"/>
          <a:ext cx="617837" cy="49427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0.4091</cdr:x>
      <cdr:y>0.14262</cdr:y>
    </cdr:from>
    <cdr:to>
      <cdr:x>0.58912</cdr:x>
      <cdr:y>0.30633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2977288" flipV="1">
          <a:off x="1003473" y="206854"/>
          <a:ext cx="441565" cy="23743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-11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0.37431</cdr:x>
      <cdr:y>0.26763</cdr:y>
    </cdr:from>
    <cdr:to>
      <cdr:x>0.62188</cdr:x>
      <cdr:y>0.46483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871122" y="313039"/>
          <a:ext cx="576163" cy="23065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0.40888</cdr:x>
      <cdr:y>0.11996</cdr:y>
    </cdr:from>
    <cdr:to>
      <cdr:x>0.59103</cdr:x>
      <cdr:y>0.30897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181214">
          <a:off x="952360" y="140318"/>
          <a:ext cx="424252" cy="22107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-60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0.40774</cdr:x>
      <cdr:y>0.31517</cdr:y>
    </cdr:from>
    <cdr:to>
      <cdr:x>0.58063</cdr:x>
      <cdr:y>0.40916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1288047">
          <a:off x="1139743" y="480316"/>
          <a:ext cx="483279" cy="14323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0.30141</cdr:x>
      <cdr:y>0.6658</cdr:y>
    </cdr:from>
    <cdr:to>
      <cdr:x>0.6476</cdr:x>
      <cdr:y>0.74674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V="1">
          <a:off x="1348431" y="2100647"/>
          <a:ext cx="1548715" cy="25537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0.29426</cdr:x>
      <cdr:y>0.22728</cdr:y>
    </cdr:from>
    <cdr:to>
      <cdr:x>0.42743</cdr:x>
      <cdr:y>0.30127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2070308">
          <a:off x="1316422" y="632122"/>
          <a:ext cx="595777" cy="20577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-51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0.41374</cdr:x>
      <cdr:y>0.79677</cdr:y>
    </cdr:from>
    <cdr:to>
      <cdr:x>0.76913</cdr:x>
      <cdr:y>0.85897</cdr:y>
    </cdr:to>
    <cdr:sp macro="" textlink="">
      <cdr:nvSpPr>
        <cdr:cNvPr id="2" name="Прямая со стрелкой 2"/>
        <cdr:cNvSpPr/>
      </cdr:nvSpPr>
      <cdr:spPr>
        <a:xfrm xmlns:a="http://schemas.openxmlformats.org/drawingml/2006/main">
          <a:off x="1850939" y="2215977"/>
          <a:ext cx="1589903" cy="17299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0.18725</cdr:x>
      <cdr:y>0.11749</cdr:y>
    </cdr:from>
    <cdr:to>
      <cdr:x>0.53711</cdr:x>
      <cdr:y>0.50392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>
          <a:off x="837686" y="370704"/>
          <a:ext cx="1565188" cy="121919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0.41651</cdr:x>
      <cdr:y>0.62361</cdr:y>
    </cdr:from>
    <cdr:to>
      <cdr:x>0.52191</cdr:x>
      <cdr:y>0.68523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20881603">
          <a:off x="1863353" y="1734385"/>
          <a:ext cx="471528" cy="17139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-+87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0.42368</cdr:x>
      <cdr:y>0.74258</cdr:y>
    </cdr:from>
    <cdr:to>
      <cdr:x>0.53321</cdr:x>
      <cdr:y>0.82696</cdr:y>
    </cdr:to>
    <cdr:sp macro="" textlink="">
      <cdr:nvSpPr>
        <cdr:cNvPr id="10" name="Блок-схема: процесс 9"/>
        <cdr:cNvSpPr/>
      </cdr:nvSpPr>
      <cdr:spPr>
        <a:xfrm xmlns:a="http://schemas.openxmlformats.org/drawingml/2006/main" rot="21399778">
          <a:off x="1895402" y="2065284"/>
          <a:ext cx="490003" cy="23465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-75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2681-8344-4914-9FBC-73772ED24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9C508-7B0D-4E03-B7CA-79E18D2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CBE9F3-1E25-406F-9A01-00F5AE0103E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0C397F-5C0A-437D-AE5A-E53AB7E1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Елена Станиславовна</dc:creator>
  <cp:lastModifiedBy>stolyarchuk.uv</cp:lastModifiedBy>
  <cp:revision>68</cp:revision>
  <dcterms:created xsi:type="dcterms:W3CDTF">2021-01-12T04:32:00Z</dcterms:created>
  <dcterms:modified xsi:type="dcterms:W3CDTF">2022-04-19T10:25:00Z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