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430" w:rsidRPr="00DD0979" w:rsidRDefault="00E87430" w:rsidP="00E87430">
      <w:pPr>
        <w:widowControl w:val="0"/>
        <w:spacing w:after="0"/>
        <w:ind w:firstLine="567"/>
        <w:jc w:val="center"/>
        <w:rPr>
          <w:rFonts w:ascii="Times New Roman" w:hAnsi="Times New Roman" w:cs="Times New Roman"/>
          <w:b/>
          <w:sz w:val="24"/>
          <w:szCs w:val="24"/>
        </w:rPr>
      </w:pPr>
      <w:r w:rsidRPr="00DD0979">
        <w:rPr>
          <w:rFonts w:ascii="Times New Roman" w:hAnsi="Times New Roman" w:cs="Times New Roman"/>
          <w:b/>
          <w:sz w:val="24"/>
          <w:szCs w:val="24"/>
        </w:rPr>
        <w:t>Сообщение о проведении отрытого Конкурса</w:t>
      </w:r>
    </w:p>
    <w:p w:rsidR="00E87430" w:rsidRPr="00DD0979" w:rsidRDefault="00E87430" w:rsidP="00E87430">
      <w:pPr>
        <w:widowControl w:val="0"/>
        <w:spacing w:after="0"/>
        <w:ind w:firstLine="567"/>
        <w:jc w:val="center"/>
        <w:rPr>
          <w:rFonts w:ascii="Times New Roman" w:hAnsi="Times New Roman"/>
          <w:color w:val="000000"/>
          <w:spacing w:val="-2"/>
          <w:sz w:val="24"/>
          <w:shd w:val="clear" w:color="auto" w:fill="FFFFFF"/>
        </w:rPr>
      </w:pPr>
      <w:r w:rsidRPr="00DD0979">
        <w:rPr>
          <w:rFonts w:ascii="Times New Roman" w:hAnsi="Times New Roman"/>
          <w:sz w:val="24"/>
        </w:rPr>
        <w:t>о создании объекта образования «</w:t>
      </w:r>
      <w:r w:rsidRPr="00DD0979">
        <w:rPr>
          <w:rFonts w:ascii="Times New Roman" w:hAnsi="Times New Roman"/>
          <w:spacing w:val="-2"/>
          <w:sz w:val="24"/>
          <w:shd w:val="clear" w:color="auto" w:fill="FFFFFF"/>
        </w:rPr>
        <w:t xml:space="preserve">Средняя общеобразовательная школа № 5 в г. </w:t>
      </w:r>
      <w:proofErr w:type="gramStart"/>
      <w:r w:rsidRPr="00DD0979">
        <w:rPr>
          <w:rFonts w:ascii="Times New Roman" w:hAnsi="Times New Roman"/>
          <w:spacing w:val="-2"/>
          <w:sz w:val="24"/>
          <w:shd w:val="clear" w:color="auto" w:fill="FFFFFF"/>
        </w:rPr>
        <w:t>Советский</w:t>
      </w:r>
      <w:proofErr w:type="gramEnd"/>
      <w:r w:rsidRPr="00DD0979">
        <w:rPr>
          <w:rFonts w:ascii="Times New Roman" w:hAnsi="Times New Roman"/>
          <w:spacing w:val="-2"/>
          <w:sz w:val="24"/>
          <w:shd w:val="clear" w:color="auto" w:fill="FFFFFF"/>
        </w:rPr>
        <w:t xml:space="preserve"> (Общеобразовательная организация с универсальн</w:t>
      </w:r>
      <w:r w:rsidRPr="00DD0979">
        <w:rPr>
          <w:rFonts w:ascii="Times New Roman" w:hAnsi="Times New Roman"/>
          <w:color w:val="000000"/>
          <w:spacing w:val="-2"/>
          <w:sz w:val="24"/>
          <w:shd w:val="clear" w:color="auto" w:fill="FFFFFF"/>
        </w:rPr>
        <w:t xml:space="preserve">ой </w:t>
      </w:r>
      <w:proofErr w:type="spellStart"/>
      <w:r w:rsidRPr="00DD0979">
        <w:rPr>
          <w:rFonts w:ascii="Times New Roman" w:hAnsi="Times New Roman"/>
          <w:color w:val="000000"/>
          <w:spacing w:val="-2"/>
          <w:sz w:val="24"/>
          <w:shd w:val="clear" w:color="auto" w:fill="FFFFFF"/>
        </w:rPr>
        <w:t>безбарьерной</w:t>
      </w:r>
      <w:proofErr w:type="spellEnd"/>
      <w:r w:rsidRPr="00DD0979">
        <w:rPr>
          <w:rFonts w:ascii="Times New Roman" w:hAnsi="Times New Roman"/>
          <w:color w:val="000000"/>
          <w:spacing w:val="-2"/>
          <w:sz w:val="24"/>
          <w:shd w:val="clear" w:color="auto" w:fill="FFFFFF"/>
        </w:rPr>
        <w:t xml:space="preserve"> средой)»</w:t>
      </w:r>
      <w:r w:rsidRPr="00DD0979">
        <w:rPr>
          <w:rFonts w:ascii="Times New Roman" w:hAnsi="Times New Roman"/>
          <w:b/>
          <w:color w:val="000000"/>
          <w:spacing w:val="-2"/>
          <w:sz w:val="24"/>
          <w:shd w:val="clear" w:color="auto" w:fill="FFFFFF"/>
        </w:rPr>
        <w:t xml:space="preserve"> </w:t>
      </w:r>
      <w:r w:rsidRPr="00DD0979">
        <w:rPr>
          <w:rFonts w:ascii="Times New Roman" w:hAnsi="Times New Roman"/>
          <w:color w:val="000000"/>
          <w:spacing w:val="-2"/>
          <w:sz w:val="24"/>
          <w:shd w:val="clear" w:color="auto" w:fill="FFFFFF"/>
        </w:rPr>
        <w:t>на 1100 учащихся</w:t>
      </w:r>
    </w:p>
    <w:p w:rsidR="00E87430" w:rsidRPr="00DD0979" w:rsidRDefault="00E87430" w:rsidP="00E87430">
      <w:pPr>
        <w:widowControl w:val="0"/>
        <w:spacing w:after="0"/>
        <w:ind w:firstLine="567"/>
        <w:jc w:val="center"/>
        <w:rPr>
          <w:rFonts w:ascii="Times New Roman" w:hAnsi="Times New Roman" w:cs="Times New Roman"/>
          <w:b/>
          <w:sz w:val="24"/>
          <w:szCs w:val="24"/>
        </w:rPr>
      </w:pPr>
    </w:p>
    <w:p w:rsidR="00E87430" w:rsidRPr="00DD0979" w:rsidRDefault="00E87430" w:rsidP="00E87430">
      <w:pPr>
        <w:widowControl w:val="0"/>
        <w:spacing w:after="0"/>
        <w:ind w:firstLine="567"/>
        <w:jc w:val="both"/>
        <w:rPr>
          <w:rFonts w:ascii="Times New Roman" w:hAnsi="Times New Roman" w:cs="Times New Roman"/>
          <w:sz w:val="24"/>
          <w:szCs w:val="24"/>
        </w:rPr>
      </w:pPr>
      <w:proofErr w:type="gramStart"/>
      <w:r w:rsidRPr="00DD0979">
        <w:rPr>
          <w:rFonts w:ascii="Times New Roman" w:hAnsi="Times New Roman" w:cs="Times New Roman"/>
          <w:sz w:val="24"/>
          <w:szCs w:val="24"/>
        </w:rPr>
        <w:t xml:space="preserve">В соответствии с решением о заключении концессионного соглашения </w:t>
      </w:r>
      <w:r w:rsidRPr="00DD0979">
        <w:rPr>
          <w:rFonts w:ascii="Times New Roman" w:hAnsi="Times New Roman"/>
          <w:sz w:val="24"/>
        </w:rPr>
        <w:t>о создании объекта образования «</w:t>
      </w:r>
      <w:r w:rsidRPr="00DD0979">
        <w:rPr>
          <w:rFonts w:ascii="Times New Roman" w:hAnsi="Times New Roman"/>
          <w:spacing w:val="-2"/>
          <w:sz w:val="24"/>
          <w:shd w:val="clear" w:color="auto" w:fill="FFFFFF"/>
        </w:rPr>
        <w:t>Средняя общеобразовательная школа № 5 в г. Советский (Общеобразовательная организация с универсальн</w:t>
      </w:r>
      <w:r w:rsidRPr="00DD0979">
        <w:rPr>
          <w:rFonts w:ascii="Times New Roman" w:hAnsi="Times New Roman"/>
          <w:color w:val="000000"/>
          <w:spacing w:val="-2"/>
          <w:sz w:val="24"/>
          <w:shd w:val="clear" w:color="auto" w:fill="FFFFFF"/>
        </w:rPr>
        <w:t xml:space="preserve">ой </w:t>
      </w:r>
      <w:proofErr w:type="spellStart"/>
      <w:r w:rsidRPr="00DD0979">
        <w:rPr>
          <w:rFonts w:ascii="Times New Roman" w:hAnsi="Times New Roman"/>
          <w:color w:val="000000"/>
          <w:spacing w:val="-2"/>
          <w:sz w:val="24"/>
          <w:shd w:val="clear" w:color="auto" w:fill="FFFFFF"/>
        </w:rPr>
        <w:t>безбарьерной</w:t>
      </w:r>
      <w:proofErr w:type="spellEnd"/>
      <w:r w:rsidRPr="00DD0979">
        <w:rPr>
          <w:rFonts w:ascii="Times New Roman" w:hAnsi="Times New Roman"/>
          <w:color w:val="000000"/>
          <w:spacing w:val="-2"/>
          <w:sz w:val="24"/>
          <w:shd w:val="clear" w:color="auto" w:fill="FFFFFF"/>
        </w:rPr>
        <w:t xml:space="preserve"> средой)»</w:t>
      </w:r>
      <w:r w:rsidRPr="00DD0979">
        <w:rPr>
          <w:rFonts w:ascii="Times New Roman" w:hAnsi="Times New Roman"/>
          <w:b/>
          <w:color w:val="000000"/>
          <w:spacing w:val="-2"/>
          <w:sz w:val="24"/>
          <w:shd w:val="clear" w:color="auto" w:fill="FFFFFF"/>
        </w:rPr>
        <w:t xml:space="preserve"> </w:t>
      </w:r>
      <w:r w:rsidRPr="00DD0979">
        <w:rPr>
          <w:rFonts w:ascii="Times New Roman" w:hAnsi="Times New Roman"/>
          <w:color w:val="000000"/>
          <w:spacing w:val="-2"/>
          <w:sz w:val="24"/>
          <w:shd w:val="clear" w:color="auto" w:fill="FFFFFF"/>
        </w:rPr>
        <w:t>на 1100 учащихся</w:t>
      </w:r>
      <w:r w:rsidRPr="00DD0979">
        <w:rPr>
          <w:rFonts w:ascii="Times New Roman" w:hAnsi="Times New Roman" w:cs="Times New Roman"/>
          <w:sz w:val="24"/>
          <w:szCs w:val="24"/>
        </w:rPr>
        <w:t xml:space="preserve">, принятым Постановлением администрации Советского района  от 22 апреля 2020 № 718 «О заключении концессионного соглашения </w:t>
      </w:r>
      <w:r w:rsidRPr="00DD0979">
        <w:rPr>
          <w:rFonts w:ascii="Times New Roman" w:hAnsi="Times New Roman"/>
          <w:sz w:val="24"/>
        </w:rPr>
        <w:t>о создании объекта образования «</w:t>
      </w:r>
      <w:r w:rsidRPr="00DD0979">
        <w:rPr>
          <w:rFonts w:ascii="Times New Roman" w:hAnsi="Times New Roman"/>
          <w:spacing w:val="-2"/>
          <w:sz w:val="24"/>
          <w:shd w:val="clear" w:color="auto" w:fill="FFFFFF"/>
        </w:rPr>
        <w:t>Средняя общеобразовательная школа № 5 в г. Советский (Общеобразовательная организация с универсальн</w:t>
      </w:r>
      <w:r w:rsidRPr="00DD0979">
        <w:rPr>
          <w:rFonts w:ascii="Times New Roman" w:hAnsi="Times New Roman"/>
          <w:color w:val="000000"/>
          <w:spacing w:val="-2"/>
          <w:sz w:val="24"/>
          <w:shd w:val="clear" w:color="auto" w:fill="FFFFFF"/>
        </w:rPr>
        <w:t xml:space="preserve">ой </w:t>
      </w:r>
      <w:proofErr w:type="spellStart"/>
      <w:r w:rsidRPr="00DD0979">
        <w:rPr>
          <w:rFonts w:ascii="Times New Roman" w:hAnsi="Times New Roman"/>
          <w:color w:val="000000"/>
          <w:spacing w:val="-2"/>
          <w:sz w:val="24"/>
          <w:shd w:val="clear" w:color="auto" w:fill="FFFFFF"/>
        </w:rPr>
        <w:t>безбарьерной</w:t>
      </w:r>
      <w:proofErr w:type="spellEnd"/>
      <w:r w:rsidRPr="00DD0979">
        <w:rPr>
          <w:rFonts w:ascii="Times New Roman" w:hAnsi="Times New Roman"/>
          <w:color w:val="000000"/>
          <w:spacing w:val="-2"/>
          <w:sz w:val="24"/>
          <w:shd w:val="clear" w:color="auto" w:fill="FFFFFF"/>
        </w:rPr>
        <w:t xml:space="preserve"> средой)»</w:t>
      </w:r>
      <w:r w:rsidRPr="00DD0979">
        <w:rPr>
          <w:rFonts w:ascii="Times New Roman" w:hAnsi="Times New Roman"/>
          <w:b/>
          <w:color w:val="000000"/>
          <w:spacing w:val="-2"/>
          <w:sz w:val="24"/>
          <w:shd w:val="clear" w:color="auto" w:fill="FFFFFF"/>
        </w:rPr>
        <w:t xml:space="preserve"> </w:t>
      </w:r>
      <w:r w:rsidRPr="00DD0979">
        <w:rPr>
          <w:rFonts w:ascii="Times New Roman" w:hAnsi="Times New Roman"/>
          <w:color w:val="000000"/>
          <w:spacing w:val="-2"/>
          <w:sz w:val="24"/>
          <w:shd w:val="clear" w:color="auto" w:fill="FFFFFF"/>
        </w:rPr>
        <w:t>на</w:t>
      </w:r>
      <w:proofErr w:type="gramEnd"/>
      <w:r w:rsidRPr="00DD0979">
        <w:rPr>
          <w:rFonts w:ascii="Times New Roman" w:hAnsi="Times New Roman"/>
          <w:color w:val="000000"/>
          <w:spacing w:val="-2"/>
          <w:sz w:val="24"/>
          <w:shd w:val="clear" w:color="auto" w:fill="FFFFFF"/>
        </w:rPr>
        <w:t xml:space="preserve"> 1100 учащихся</w:t>
      </w:r>
      <w:r w:rsidRPr="00DD0979">
        <w:rPr>
          <w:rFonts w:ascii="Times New Roman" w:hAnsi="Times New Roman" w:cs="Times New Roman"/>
          <w:sz w:val="24"/>
          <w:szCs w:val="24"/>
        </w:rPr>
        <w:t xml:space="preserve">», Конкурсная комиссия настоящим сообщает о проведении открытого Конкурса на право заключения концессионного соглашения </w:t>
      </w:r>
      <w:r w:rsidRPr="00DD0979">
        <w:rPr>
          <w:rFonts w:ascii="Times New Roman" w:hAnsi="Times New Roman"/>
          <w:sz w:val="24"/>
        </w:rPr>
        <w:t>о создании объекта образования «</w:t>
      </w:r>
      <w:r w:rsidRPr="00DD0979">
        <w:rPr>
          <w:rFonts w:ascii="Times New Roman" w:hAnsi="Times New Roman"/>
          <w:spacing w:val="-2"/>
          <w:sz w:val="24"/>
          <w:shd w:val="clear" w:color="auto" w:fill="FFFFFF"/>
        </w:rPr>
        <w:t>Средняя общеобразовательная школа № 5 в г. Советский (Общеобразовательная организация с универсальн</w:t>
      </w:r>
      <w:r w:rsidRPr="00DD0979">
        <w:rPr>
          <w:rFonts w:ascii="Times New Roman" w:hAnsi="Times New Roman"/>
          <w:color w:val="000000"/>
          <w:spacing w:val="-2"/>
          <w:sz w:val="24"/>
          <w:shd w:val="clear" w:color="auto" w:fill="FFFFFF"/>
        </w:rPr>
        <w:t xml:space="preserve">ой </w:t>
      </w:r>
      <w:proofErr w:type="spellStart"/>
      <w:r w:rsidRPr="00DD0979">
        <w:rPr>
          <w:rFonts w:ascii="Times New Roman" w:hAnsi="Times New Roman"/>
          <w:color w:val="000000"/>
          <w:spacing w:val="-2"/>
          <w:sz w:val="24"/>
          <w:shd w:val="clear" w:color="auto" w:fill="FFFFFF"/>
        </w:rPr>
        <w:t>безбарьерной</w:t>
      </w:r>
      <w:proofErr w:type="spellEnd"/>
      <w:r w:rsidRPr="00DD0979">
        <w:rPr>
          <w:rFonts w:ascii="Times New Roman" w:hAnsi="Times New Roman"/>
          <w:color w:val="000000"/>
          <w:spacing w:val="-2"/>
          <w:sz w:val="24"/>
          <w:shd w:val="clear" w:color="auto" w:fill="FFFFFF"/>
        </w:rPr>
        <w:t xml:space="preserve"> средой)»</w:t>
      </w:r>
      <w:r w:rsidRPr="00DD0979">
        <w:rPr>
          <w:rFonts w:ascii="Times New Roman" w:hAnsi="Times New Roman"/>
          <w:b/>
          <w:color w:val="000000"/>
          <w:spacing w:val="-2"/>
          <w:sz w:val="24"/>
          <w:shd w:val="clear" w:color="auto" w:fill="FFFFFF"/>
        </w:rPr>
        <w:t xml:space="preserve"> </w:t>
      </w:r>
      <w:r w:rsidRPr="00DD0979">
        <w:rPr>
          <w:rFonts w:ascii="Times New Roman" w:hAnsi="Times New Roman"/>
          <w:color w:val="000000"/>
          <w:spacing w:val="-2"/>
          <w:sz w:val="24"/>
          <w:shd w:val="clear" w:color="auto" w:fill="FFFFFF"/>
        </w:rPr>
        <w:t>на 1100 учащихся</w:t>
      </w:r>
      <w:r w:rsidRPr="00DD0979">
        <w:rPr>
          <w:rFonts w:ascii="Times New Roman" w:hAnsi="Times New Roman" w:cs="Times New Roman"/>
          <w:sz w:val="24"/>
          <w:szCs w:val="24"/>
          <w:lang w:eastAsia="ru-RU"/>
        </w:rPr>
        <w:t xml:space="preserve"> </w:t>
      </w:r>
      <w:r w:rsidRPr="00DD0979">
        <w:rPr>
          <w:rFonts w:ascii="Times New Roman" w:hAnsi="Times New Roman" w:cs="Times New Roman"/>
          <w:sz w:val="24"/>
          <w:szCs w:val="24"/>
        </w:rPr>
        <w:t xml:space="preserve"> (далее – Конкурс, Концессионное соглашение).</w:t>
      </w:r>
    </w:p>
    <w:p w:rsidR="00E87430" w:rsidRPr="00DD0979" w:rsidRDefault="00E87430" w:rsidP="00E87430">
      <w:pPr>
        <w:widowControl w:val="0"/>
        <w:spacing w:after="0"/>
        <w:ind w:firstLine="567"/>
        <w:jc w:val="both"/>
        <w:rPr>
          <w:rFonts w:ascii="Times New Roman" w:hAnsi="Times New Roman" w:cs="Times New Roman"/>
          <w:sz w:val="24"/>
          <w:szCs w:val="24"/>
        </w:rPr>
      </w:pPr>
      <w:proofErr w:type="spellStart"/>
      <w:r w:rsidRPr="00DD0979">
        <w:rPr>
          <w:rFonts w:ascii="Times New Roman" w:hAnsi="Times New Roman" w:cs="Times New Roman"/>
          <w:sz w:val="24"/>
          <w:szCs w:val="24"/>
        </w:rPr>
        <w:t>Концедентом</w:t>
      </w:r>
      <w:proofErr w:type="spellEnd"/>
      <w:r w:rsidRPr="00DD0979">
        <w:rPr>
          <w:rFonts w:ascii="Times New Roman" w:hAnsi="Times New Roman" w:cs="Times New Roman"/>
          <w:sz w:val="24"/>
          <w:szCs w:val="24"/>
        </w:rPr>
        <w:t xml:space="preserve"> является:</w:t>
      </w:r>
    </w:p>
    <w:p w:rsidR="00E87430" w:rsidRPr="00DD0979" w:rsidRDefault="00E87430" w:rsidP="00E87430">
      <w:pPr>
        <w:widowControl w:val="0"/>
        <w:ind w:left="-31"/>
        <w:jc w:val="both"/>
        <w:rPr>
          <w:rFonts w:ascii="Times New Roman" w:hAnsi="Times New Roman" w:cs="Times New Roman"/>
          <w:sz w:val="24"/>
          <w:szCs w:val="24"/>
        </w:rPr>
      </w:pPr>
      <w:proofErr w:type="gramStart"/>
      <w:r w:rsidRPr="00DD0979">
        <w:rPr>
          <w:rFonts w:ascii="Times New Roman" w:hAnsi="Times New Roman" w:cs="Times New Roman"/>
          <w:b/>
          <w:sz w:val="24"/>
          <w:szCs w:val="24"/>
        </w:rPr>
        <w:t>- муниципальное образование Советский район Ханты-Мансийского автономного округа – Югры</w:t>
      </w:r>
      <w:r w:rsidRPr="00DD0979">
        <w:rPr>
          <w:rFonts w:ascii="Times New Roman" w:hAnsi="Times New Roman" w:cs="Times New Roman"/>
          <w:sz w:val="24"/>
          <w:szCs w:val="24"/>
        </w:rPr>
        <w:t xml:space="preserve">, </w:t>
      </w:r>
      <w:r w:rsidRPr="00DD0979">
        <w:rPr>
          <w:rFonts w:ascii="Times New Roman" w:hAnsi="Times New Roman" w:cs="Times New Roman"/>
          <w:sz w:val="24"/>
          <w:szCs w:val="24"/>
          <w:lang w:eastAsia="en-GB"/>
        </w:rPr>
        <w:t>полномочия которого при заключении, исполнении, изменении и прекращении Концессионного соглашения осуществляет от имени Муниципального образования администрация Советского района</w:t>
      </w:r>
      <w:r w:rsidRPr="00DD0979">
        <w:rPr>
          <w:rFonts w:ascii="Times New Roman" w:hAnsi="Times New Roman" w:cs="Times New Roman"/>
          <w:sz w:val="24"/>
          <w:szCs w:val="24"/>
        </w:rPr>
        <w:t>: 628241,</w:t>
      </w:r>
      <w:r w:rsidRPr="00DD0979">
        <w:rPr>
          <w:rFonts w:ascii="Times New Roman" w:hAnsi="Times New Roman" w:cs="Times New Roman"/>
          <w:b/>
          <w:sz w:val="24"/>
          <w:szCs w:val="24"/>
        </w:rPr>
        <w:t xml:space="preserve"> </w:t>
      </w:r>
      <w:r w:rsidRPr="00DD0979">
        <w:rPr>
          <w:rFonts w:ascii="Times New Roman" w:hAnsi="Times New Roman" w:cs="Times New Roman"/>
          <w:sz w:val="24"/>
          <w:szCs w:val="24"/>
        </w:rPr>
        <w:t>Тюменская область, Ханты-Мансийского автономного округа –  Югра, Советский района, г. Советский, ул.50 лет Пионерии, 10, кабинет № 9, Телефон/факс: 8(34675) 5-48-02 E-</w:t>
      </w:r>
      <w:proofErr w:type="spellStart"/>
      <w:r w:rsidRPr="00DD0979">
        <w:rPr>
          <w:rFonts w:ascii="Times New Roman" w:hAnsi="Times New Roman" w:cs="Times New Roman"/>
          <w:sz w:val="24"/>
          <w:szCs w:val="24"/>
        </w:rPr>
        <w:t>mail</w:t>
      </w:r>
      <w:proofErr w:type="spellEnd"/>
      <w:r w:rsidRPr="00DD0979">
        <w:rPr>
          <w:rFonts w:ascii="Times New Roman" w:hAnsi="Times New Roman" w:cs="Times New Roman"/>
          <w:sz w:val="24"/>
          <w:szCs w:val="24"/>
        </w:rPr>
        <w:t xml:space="preserve">: </w:t>
      </w:r>
      <w:hyperlink r:id="rId6" w:history="1">
        <w:r w:rsidRPr="00DD0979">
          <w:rPr>
            <w:rStyle w:val="a4"/>
            <w:rFonts w:ascii="Times New Roman" w:hAnsi="Times New Roman" w:cs="Times New Roman"/>
            <w:sz w:val="24"/>
            <w:szCs w:val="24"/>
          </w:rPr>
          <w:t>admsov.com</w:t>
        </w:r>
      </w:hyperlink>
      <w:r w:rsidRPr="00DD0979">
        <w:rPr>
          <w:rFonts w:ascii="Times New Roman" w:hAnsi="Times New Roman" w:cs="Times New Roman"/>
          <w:sz w:val="24"/>
          <w:szCs w:val="24"/>
        </w:rPr>
        <w:t xml:space="preserve">). </w:t>
      </w:r>
      <w:proofErr w:type="gramEnd"/>
    </w:p>
    <w:p w:rsidR="00E87430" w:rsidRPr="00DD0979" w:rsidRDefault="00E87430" w:rsidP="00E87430">
      <w:pPr>
        <w:widowControl w:val="0"/>
        <w:spacing w:after="0"/>
        <w:ind w:firstLine="567"/>
        <w:jc w:val="both"/>
        <w:rPr>
          <w:rFonts w:ascii="Times New Roman" w:hAnsi="Times New Roman" w:cs="Times New Roman"/>
          <w:sz w:val="24"/>
          <w:szCs w:val="24"/>
        </w:rPr>
      </w:pPr>
      <w:proofErr w:type="gramStart"/>
      <w:r w:rsidRPr="00DD0979">
        <w:rPr>
          <w:rFonts w:ascii="Times New Roman" w:hAnsi="Times New Roman" w:cs="Times New Roman"/>
          <w:sz w:val="24"/>
          <w:szCs w:val="24"/>
        </w:rPr>
        <w:t>По всем вопросам, связанным с проведением Конкурса, следует обращаться в Конкурсную комиссию по проведению Конкурса по месту нахождения Конкурсной комиссии: 628241,</w:t>
      </w:r>
      <w:r w:rsidRPr="00DD0979">
        <w:rPr>
          <w:rFonts w:ascii="Times New Roman" w:hAnsi="Times New Roman" w:cs="Times New Roman"/>
          <w:b/>
          <w:sz w:val="24"/>
          <w:szCs w:val="24"/>
        </w:rPr>
        <w:t xml:space="preserve"> </w:t>
      </w:r>
      <w:r w:rsidRPr="00DD0979">
        <w:rPr>
          <w:rFonts w:ascii="Times New Roman" w:hAnsi="Times New Roman" w:cs="Times New Roman"/>
          <w:sz w:val="24"/>
          <w:szCs w:val="24"/>
        </w:rPr>
        <w:t>Тюменская область, Ханты-Мансийского автономного округа –  Югра, Советский района, г. Советский, ул.50 лет Пионерии,11В, кабинет № 9, Телефон/факс: 8(34675) 5-54-02; E-</w:t>
      </w:r>
      <w:proofErr w:type="spellStart"/>
      <w:r w:rsidRPr="00DD0979">
        <w:rPr>
          <w:rFonts w:ascii="Times New Roman" w:hAnsi="Times New Roman" w:cs="Times New Roman"/>
          <w:sz w:val="24"/>
          <w:szCs w:val="24"/>
        </w:rPr>
        <w:t>mail</w:t>
      </w:r>
      <w:proofErr w:type="spellEnd"/>
      <w:r w:rsidRPr="00DD0979">
        <w:rPr>
          <w:rFonts w:ascii="Times New Roman" w:hAnsi="Times New Roman" w:cs="Times New Roman"/>
          <w:sz w:val="24"/>
          <w:szCs w:val="24"/>
        </w:rPr>
        <w:t xml:space="preserve">: </w:t>
      </w:r>
      <w:hyperlink r:id="rId7" w:history="1">
        <w:r w:rsidRPr="00DD0979">
          <w:rPr>
            <w:rStyle w:val="a4"/>
            <w:rFonts w:ascii="Times New Roman" w:hAnsi="Times New Roman" w:cs="Times New Roman"/>
            <w:sz w:val="24"/>
            <w:szCs w:val="24"/>
          </w:rPr>
          <w:t>uo-sov@admsov.com</w:t>
        </w:r>
      </w:hyperlink>
      <w:r w:rsidRPr="00DD0979">
        <w:rPr>
          <w:rFonts w:ascii="Times New Roman" w:hAnsi="Times New Roman" w:cs="Times New Roman"/>
          <w:sz w:val="24"/>
          <w:szCs w:val="24"/>
        </w:rPr>
        <w:t>).</w:t>
      </w:r>
      <w:proofErr w:type="gramEnd"/>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xml:space="preserve">Объектом Концессионного соглашения является: </w:t>
      </w:r>
    </w:p>
    <w:p w:rsidR="00E87430" w:rsidRPr="00DD0979" w:rsidRDefault="00E87430" w:rsidP="00E87430">
      <w:pPr>
        <w:widowControl w:val="0"/>
        <w:jc w:val="both"/>
        <w:rPr>
          <w:rFonts w:ascii="Times New Roman" w:hAnsi="Times New Roman"/>
          <w:sz w:val="24"/>
          <w:szCs w:val="24"/>
        </w:rPr>
      </w:pPr>
      <w:proofErr w:type="gramStart"/>
      <w:r w:rsidRPr="00DD0979">
        <w:rPr>
          <w:rFonts w:ascii="Times New Roman" w:hAnsi="Times New Roman"/>
          <w:sz w:val="24"/>
          <w:szCs w:val="24"/>
        </w:rPr>
        <w:t>«Средняя общеобразовательная школа № 5 в г. Советский (Общеобразовательная организация с</w:t>
      </w:r>
      <w:proofErr w:type="gramEnd"/>
      <w:r w:rsidRPr="00DD0979">
        <w:rPr>
          <w:rFonts w:ascii="Times New Roman" w:hAnsi="Times New Roman"/>
          <w:sz w:val="24"/>
          <w:szCs w:val="24"/>
        </w:rPr>
        <w:t xml:space="preserve"> универсальной </w:t>
      </w:r>
      <w:proofErr w:type="spellStart"/>
      <w:r w:rsidRPr="00DD0979">
        <w:rPr>
          <w:rFonts w:ascii="Times New Roman" w:hAnsi="Times New Roman"/>
          <w:sz w:val="24"/>
          <w:szCs w:val="24"/>
        </w:rPr>
        <w:t>безбарьерной</w:t>
      </w:r>
      <w:proofErr w:type="spellEnd"/>
      <w:r w:rsidRPr="00DD0979">
        <w:rPr>
          <w:rFonts w:ascii="Times New Roman" w:hAnsi="Times New Roman"/>
          <w:sz w:val="24"/>
          <w:szCs w:val="24"/>
        </w:rPr>
        <w:t xml:space="preserve"> средой)» на 1100 учащихся, расположенная по адресу: 628241,</w:t>
      </w:r>
      <w:r w:rsidRPr="00DD0979">
        <w:rPr>
          <w:rFonts w:ascii="Times New Roman" w:hAnsi="Times New Roman"/>
          <w:b/>
          <w:sz w:val="24"/>
          <w:szCs w:val="24"/>
        </w:rPr>
        <w:t xml:space="preserve"> </w:t>
      </w:r>
      <w:r w:rsidRPr="00DD0979">
        <w:rPr>
          <w:rFonts w:ascii="Times New Roman" w:hAnsi="Times New Roman"/>
          <w:sz w:val="24"/>
          <w:szCs w:val="24"/>
        </w:rPr>
        <w:t xml:space="preserve">Тюменская область, Ханты-Мансийского автономного округа –  Югра, </w:t>
      </w:r>
      <w:proofErr w:type="gramStart"/>
      <w:r w:rsidRPr="00DD0979">
        <w:rPr>
          <w:rFonts w:ascii="Times New Roman" w:hAnsi="Times New Roman"/>
          <w:sz w:val="24"/>
          <w:szCs w:val="24"/>
        </w:rPr>
        <w:t>Советский</w:t>
      </w:r>
      <w:proofErr w:type="gramEnd"/>
      <w:r w:rsidRPr="00DD0979">
        <w:rPr>
          <w:rFonts w:ascii="Times New Roman" w:hAnsi="Times New Roman"/>
          <w:sz w:val="24"/>
          <w:szCs w:val="24"/>
        </w:rPr>
        <w:t xml:space="preserve"> района, г. Советский, в границах ул</w:t>
      </w:r>
      <w:r w:rsidRPr="00DD0979">
        <w:rPr>
          <w:rFonts w:ascii="Times New Roman" w:hAnsi="Times New Roman" w:cs="Times New Roman"/>
          <w:sz w:val="24"/>
          <w:szCs w:val="24"/>
        </w:rPr>
        <w:t xml:space="preserve">. </w:t>
      </w:r>
      <w:r w:rsidRPr="00DD0979">
        <w:rPr>
          <w:rFonts w:ascii="Times New Roman" w:hAnsi="Times New Roman" w:cs="Times New Roman"/>
          <w:kern w:val="3"/>
          <w:sz w:val="24"/>
          <w:szCs w:val="24"/>
        </w:rPr>
        <w:t>Ленина-Титова-Советская-Гагарина</w:t>
      </w:r>
      <w:r w:rsidRPr="00DD0979">
        <w:rPr>
          <w:rFonts w:ascii="Times New Roman" w:hAnsi="Times New Roman"/>
          <w:sz w:val="24"/>
          <w:szCs w:val="24"/>
        </w:rPr>
        <w:t>»</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xml:space="preserve">(далее – Объект Концессионного соглашения). </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xml:space="preserve">Срок действия Концессионного соглашения – 8 (восемь) лет </w:t>
      </w:r>
      <w:proofErr w:type="gramStart"/>
      <w:r w:rsidRPr="00DD0979">
        <w:rPr>
          <w:rFonts w:ascii="Times New Roman" w:hAnsi="Times New Roman" w:cs="Times New Roman"/>
          <w:sz w:val="24"/>
          <w:szCs w:val="24"/>
        </w:rPr>
        <w:t>с даты заключения</w:t>
      </w:r>
      <w:proofErr w:type="gramEnd"/>
      <w:r w:rsidR="00DE2A04">
        <w:rPr>
          <w:rFonts w:ascii="Times New Roman" w:hAnsi="Times New Roman" w:cs="Times New Roman"/>
          <w:sz w:val="24"/>
          <w:szCs w:val="24"/>
        </w:rPr>
        <w:t xml:space="preserve"> Концессионного соглашения </w:t>
      </w:r>
      <w:r w:rsidRPr="00DD0979">
        <w:rPr>
          <w:rFonts w:ascii="Times New Roman" w:hAnsi="Times New Roman" w:cs="Times New Roman"/>
          <w:sz w:val="24"/>
          <w:szCs w:val="24"/>
        </w:rPr>
        <w:t xml:space="preserve"> (с учетом условий Концессионного соглашения о возможном изменении срока его действия).</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Конкурс проводится в 2 этапа: Предварительный отбор и Конкурс.</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xml:space="preserve">Участником Конкурса может выступать индивидуальный предприниматель, российское или иностранное юридическое лицо либо действующее без образования юридического лица по договору простого товарищества (договору о совместной деятельности) два и более указанных юридических лица.  </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xml:space="preserve">На основании Заявок на участие в Конкурсе, предоставленных Заявителями, будет проведен Предварительный отбор и определены Участники Конкурса, допущенные к подаче Конкурсных предложений. Оценка Заявок на участие в Конкурсе проводится на основе их соответствия требованиям к Заявке и соответствия Заявителей требованиям, изложенным в Конкурсной документации.  </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xml:space="preserve">Конкурсной документацией устанавливаются требования, которые предъявляются к </w:t>
      </w:r>
      <w:r w:rsidRPr="00DD0979">
        <w:rPr>
          <w:rFonts w:ascii="Times New Roman" w:hAnsi="Times New Roman" w:cs="Times New Roman"/>
          <w:sz w:val="24"/>
          <w:szCs w:val="24"/>
        </w:rPr>
        <w:lastRenderedPageBreak/>
        <w:t xml:space="preserve">Участникам Конкурса и в </w:t>
      </w:r>
      <w:proofErr w:type="gramStart"/>
      <w:r w:rsidRPr="00DD0979">
        <w:rPr>
          <w:rFonts w:ascii="Times New Roman" w:hAnsi="Times New Roman" w:cs="Times New Roman"/>
          <w:sz w:val="24"/>
          <w:szCs w:val="24"/>
        </w:rPr>
        <w:t>соответствии</w:t>
      </w:r>
      <w:proofErr w:type="gramEnd"/>
      <w:r w:rsidRPr="00DD0979">
        <w:rPr>
          <w:rFonts w:ascii="Times New Roman" w:hAnsi="Times New Roman" w:cs="Times New Roman"/>
          <w:sz w:val="24"/>
          <w:szCs w:val="24"/>
        </w:rPr>
        <w:t xml:space="preserve"> с которыми проводится Предварительный отбор Участников Конкурса.</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Не могут выступать в качестве Заявителя и иных лиц, указанных в Заявке на участие в Конкурсе:</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xml:space="preserve">- лица, участвовавшие в подготовке Конкурса или Конкурсной документации, или действовавшие в качестве консультантов </w:t>
      </w:r>
      <w:proofErr w:type="spellStart"/>
      <w:r w:rsidRPr="00DD0979">
        <w:rPr>
          <w:rFonts w:ascii="Times New Roman" w:hAnsi="Times New Roman" w:cs="Times New Roman"/>
          <w:sz w:val="24"/>
          <w:szCs w:val="24"/>
        </w:rPr>
        <w:t>Концедента</w:t>
      </w:r>
      <w:proofErr w:type="spellEnd"/>
      <w:r w:rsidRPr="00DD0979">
        <w:rPr>
          <w:rFonts w:ascii="Times New Roman" w:hAnsi="Times New Roman" w:cs="Times New Roman"/>
          <w:sz w:val="24"/>
          <w:szCs w:val="24"/>
        </w:rPr>
        <w:t>, а также в качестве должностных лиц органов местного самоуправления муниципального образования Советский район;</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лица, чьи акционеры (участники) или аффилированные лица участвовали в подготовке Конкурса или настоящей Конкурсной документации согласно предыдущему абзацу;</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лица, которые самостоятельно или через свои аффилированные лица участвуют в уставном (складочном) капитале других Заявителей или в составе простых товариществ, подавших Заявку в Конкурсную комиссию;</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лица, которые самостоятельно или через свои аффилированные лица имеют законное право определять решения, принимаемые другими Заявителями;</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лица, которые имеют общих акционеров с другими Заявителями, подавшими Заявку в Конкурсную комиссию, а также простые товарищества, которые имеют общих участников с другими простыми товариществами, выступающими в качестве Заявителей;</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юридические лица, в отношении которых их акционерами (участниками) принято решение о ликвидации, либо физические лица, принявшие решение о прекращении деятельности в качестве индивидуальных предпринимателей;</w:t>
      </w:r>
    </w:p>
    <w:p w:rsidR="00E87430" w:rsidRPr="00DD0979" w:rsidRDefault="00E87430" w:rsidP="00E87430">
      <w:pPr>
        <w:widowControl w:val="0"/>
        <w:spacing w:after="0"/>
        <w:ind w:firstLine="567"/>
        <w:jc w:val="both"/>
        <w:rPr>
          <w:rFonts w:ascii="Times New Roman" w:hAnsi="Times New Roman" w:cs="Times New Roman"/>
          <w:sz w:val="24"/>
          <w:szCs w:val="24"/>
        </w:rPr>
      </w:pPr>
      <w:proofErr w:type="gramStart"/>
      <w:r w:rsidRPr="00DD0979">
        <w:rPr>
          <w:rFonts w:ascii="Times New Roman" w:hAnsi="Times New Roman" w:cs="Times New Roman"/>
          <w:sz w:val="24"/>
          <w:szCs w:val="24"/>
        </w:rPr>
        <w:t>- лица, объявленные банкротом, либо лица, в отношении которых была возбуждена по их собственной инициативе или по инициативе третьего лица процедура банкротства, открыто конкурсное производство или иная аналогичная процедура, либо вынесено решение суда, имеющее последствия, аналогичные последствиям процедуры банкротства и открытия конкурсного производства в настоящее время либо в течение последних 5 (пяти) лет до даты опубликования Сообщения о проведении Конкурса;</w:t>
      </w:r>
      <w:proofErr w:type="gramEnd"/>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лица, в отношении которых объявлен мораторий на погашение какой-либо задолженности, либо возбуждена процедура прекращения деятельности, ликвидации или роспуска или возбуждена иная подобная процедура либо вынесено решение суда, влекущее аналогичные последствия;</w:t>
      </w:r>
    </w:p>
    <w:p w:rsidR="00E87430" w:rsidRPr="00DD0979" w:rsidRDefault="00E87430" w:rsidP="00E87430">
      <w:pPr>
        <w:widowControl w:val="0"/>
        <w:spacing w:after="0"/>
        <w:ind w:firstLine="567"/>
        <w:jc w:val="both"/>
        <w:rPr>
          <w:rFonts w:ascii="Times New Roman" w:hAnsi="Times New Roman" w:cs="Times New Roman"/>
          <w:sz w:val="24"/>
          <w:szCs w:val="24"/>
        </w:rPr>
      </w:pPr>
      <w:proofErr w:type="gramStart"/>
      <w:r w:rsidRPr="00DD0979">
        <w:rPr>
          <w:rFonts w:ascii="Times New Roman" w:hAnsi="Times New Roman" w:cs="Times New Roman"/>
          <w:sz w:val="24"/>
          <w:szCs w:val="24"/>
        </w:rPr>
        <w:t>- лица, имеющие задолженность перед бюджетом Российской Федерации, бюджетом субъекта Российской Федерации или бюджетом муниципального образования, а также любым государственным внебюджетным фондом в отношении налогов, сборов и других обязательных платежей по состоянию на конец последнего календарного года в размере, превышающем 25 (двадцать пять) процентов от стоимости активов Заявителя, определенных за последний отчетный период, за исключением случаев, когда такая задолженность добросовестно оспаривается</w:t>
      </w:r>
      <w:proofErr w:type="gramEnd"/>
      <w:r w:rsidRPr="00DD0979">
        <w:rPr>
          <w:rFonts w:ascii="Times New Roman" w:hAnsi="Times New Roman" w:cs="Times New Roman"/>
          <w:sz w:val="24"/>
          <w:szCs w:val="24"/>
        </w:rPr>
        <w:t xml:space="preserve"> Заявителем и судебное решение по такому спору не вступило в законную силу;</w:t>
      </w:r>
    </w:p>
    <w:p w:rsidR="00E87430" w:rsidRPr="00DD0979" w:rsidRDefault="00E87430" w:rsidP="00E87430">
      <w:pPr>
        <w:widowControl w:val="0"/>
        <w:spacing w:after="0"/>
        <w:ind w:firstLine="567"/>
        <w:jc w:val="both"/>
        <w:rPr>
          <w:rFonts w:ascii="Times New Roman" w:hAnsi="Times New Roman" w:cs="Times New Roman"/>
          <w:sz w:val="24"/>
          <w:szCs w:val="24"/>
        </w:rPr>
      </w:pPr>
      <w:proofErr w:type="gramStart"/>
      <w:r w:rsidRPr="00DD0979">
        <w:rPr>
          <w:rFonts w:ascii="Times New Roman" w:hAnsi="Times New Roman" w:cs="Times New Roman"/>
          <w:sz w:val="24"/>
          <w:szCs w:val="24"/>
        </w:rPr>
        <w:t>- лица, которые не имеют права выполнять обязательства Концессионера, участвовать в Конкурсе или в предоставлении товаров или услуг по государственному заказу в силу их личного закона или законодательства Российской Федерации, судебного решения или договора, лица, сведения о которых внесены в реестр недобросовестных поставщиков, предусмотренный Федеральным законом от 05.04.2013 № 44-ФЗ «О контрактной системе в сфере закупок товаров, работ, услуг для обеспечения государственных</w:t>
      </w:r>
      <w:proofErr w:type="gramEnd"/>
      <w:r w:rsidRPr="00DD0979">
        <w:rPr>
          <w:rFonts w:ascii="Times New Roman" w:hAnsi="Times New Roman" w:cs="Times New Roman"/>
          <w:sz w:val="24"/>
          <w:szCs w:val="24"/>
        </w:rPr>
        <w:t xml:space="preserve"> и муниципальных нужд», </w:t>
      </w:r>
      <w:proofErr w:type="gramStart"/>
      <w:r w:rsidRPr="00DD0979">
        <w:rPr>
          <w:rFonts w:ascii="Times New Roman" w:hAnsi="Times New Roman" w:cs="Times New Roman"/>
          <w:sz w:val="24"/>
          <w:szCs w:val="24"/>
        </w:rPr>
        <w:t>предусмотренный</w:t>
      </w:r>
      <w:proofErr w:type="gramEnd"/>
      <w:r w:rsidRPr="00DD0979">
        <w:rPr>
          <w:rFonts w:ascii="Times New Roman" w:hAnsi="Times New Roman" w:cs="Times New Roman"/>
          <w:sz w:val="24"/>
          <w:szCs w:val="24"/>
        </w:rPr>
        <w:t xml:space="preserve"> Федеральным законом от 18.07.2011 № 223-ФЗ «О закупках товаров, работ, услуг отдельными видами юридических лиц» </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лица, предоставившие заведомо ложные сведения, содержащиеся в документах, представленных в Конкурсную комиссию.</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xml:space="preserve">- лица, деятельность которых не приостановлена в порядке, предусмотренном Кодексом Российской Федерации об административных правонарушениях или иным применимым законом, </w:t>
      </w:r>
      <w:r w:rsidRPr="00DD0979">
        <w:rPr>
          <w:rFonts w:ascii="Times New Roman" w:hAnsi="Times New Roman" w:cs="Times New Roman"/>
          <w:sz w:val="24"/>
          <w:szCs w:val="24"/>
        </w:rPr>
        <w:lastRenderedPageBreak/>
        <w:t>на день подачи и (или) рассмотрения соответствующей Заявки;</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лица, имеющие задолженность по заработной плате и выплате прочих платежей работникам за прошедший календарный год в размере, превышающем 25 (двадцать пять) процентов стоимости активов соответствующего лица по данным заверенной аудитором бухгалтерской отчетности за последний завершенный отчетный период, либо факт добросовестного оспаривания такой задолженности в установленном порядке.</w:t>
      </w:r>
    </w:p>
    <w:p w:rsidR="00E87430" w:rsidRPr="00DD0979" w:rsidRDefault="00E87430" w:rsidP="00E87430">
      <w:pPr>
        <w:widowControl w:val="0"/>
        <w:spacing w:after="0"/>
        <w:ind w:firstLine="567"/>
        <w:jc w:val="both"/>
        <w:rPr>
          <w:rFonts w:ascii="Times New Roman" w:hAnsi="Times New Roman" w:cs="Times New Roman"/>
          <w:sz w:val="24"/>
          <w:szCs w:val="24"/>
        </w:rPr>
      </w:pPr>
      <w:proofErr w:type="gramStart"/>
      <w:r w:rsidRPr="00DD0979">
        <w:rPr>
          <w:rFonts w:ascii="Times New Roman" w:hAnsi="Times New Roman" w:cs="Times New Roman"/>
          <w:sz w:val="24"/>
          <w:szCs w:val="24"/>
        </w:rPr>
        <w:t>Если в качестве Заявителя выступают действующие совместно без образования юридического лица по договору простого товарищества (договору о совместной деятельности) два и более юридических лица, то предъявляемые в Конкурсной документации общие требования к  Заявителю распространяются  на каждое лицо, входящее в состав такого простого товарищества, при этом каждому из квалификационных требований (требования, указанные ниже и установленные Конкурсной документацией), должно соответствовать хотя бы</w:t>
      </w:r>
      <w:proofErr w:type="gramEnd"/>
      <w:r w:rsidRPr="00DD0979">
        <w:rPr>
          <w:rFonts w:ascii="Times New Roman" w:hAnsi="Times New Roman" w:cs="Times New Roman"/>
          <w:sz w:val="24"/>
          <w:szCs w:val="24"/>
        </w:rPr>
        <w:t xml:space="preserve"> одно из лиц, входящих в состав простого товарищества.</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xml:space="preserve">Заявитель должен подтвердить, что соответствует </w:t>
      </w:r>
      <w:proofErr w:type="gramStart"/>
      <w:r w:rsidRPr="00DD0979">
        <w:rPr>
          <w:rFonts w:ascii="Times New Roman" w:hAnsi="Times New Roman" w:cs="Times New Roman"/>
          <w:sz w:val="24"/>
          <w:szCs w:val="24"/>
        </w:rPr>
        <w:t>квалификационным</w:t>
      </w:r>
      <w:proofErr w:type="gramEnd"/>
      <w:r w:rsidRPr="00DD0979">
        <w:rPr>
          <w:rFonts w:ascii="Times New Roman" w:hAnsi="Times New Roman" w:cs="Times New Roman"/>
          <w:sz w:val="24"/>
          <w:szCs w:val="24"/>
        </w:rPr>
        <w:t xml:space="preserve"> требования: финансовой состоятельности, а также опыту строительства объектов капитального строительства.</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xml:space="preserve">Обеспечением обязательства по заключению Концессионного соглашения является Задаток в размере </w:t>
      </w:r>
      <w:r w:rsidRPr="00DD0979">
        <w:rPr>
          <w:rFonts w:ascii="Times New Roman" w:hAnsi="Times New Roman" w:cs="Times New Roman"/>
          <w:b/>
          <w:sz w:val="24"/>
          <w:szCs w:val="24"/>
          <w:u w:val="single"/>
        </w:rPr>
        <w:t>13 000 000 (тринадцать миллионов</w:t>
      </w:r>
      <w:r w:rsidRPr="00DD0979">
        <w:rPr>
          <w:rFonts w:ascii="Times New Roman" w:hAnsi="Times New Roman" w:cs="Times New Roman"/>
          <w:sz w:val="24"/>
          <w:szCs w:val="24"/>
          <w:u w:val="single"/>
        </w:rPr>
        <w:t xml:space="preserve">) </w:t>
      </w:r>
      <w:r w:rsidRPr="00DD0979">
        <w:rPr>
          <w:rFonts w:ascii="Times New Roman" w:hAnsi="Times New Roman" w:cs="Times New Roman"/>
          <w:sz w:val="24"/>
          <w:szCs w:val="24"/>
        </w:rPr>
        <w:t xml:space="preserve">рублей. </w:t>
      </w:r>
    </w:p>
    <w:p w:rsidR="00E87430" w:rsidRPr="00DD0979" w:rsidRDefault="00E87430" w:rsidP="00E87430">
      <w:pPr>
        <w:pStyle w:val="2"/>
        <w:keepNext w:val="0"/>
        <w:widowControl w:val="0"/>
        <w:numPr>
          <w:ilvl w:val="0"/>
          <w:numId w:val="0"/>
        </w:numPr>
        <w:spacing w:before="0" w:after="0" w:line="240" w:lineRule="auto"/>
        <w:ind w:firstLine="567"/>
        <w:jc w:val="both"/>
        <w:rPr>
          <w:rFonts w:ascii="Times New Roman" w:hAnsi="Times New Roman" w:cs="Times New Roman"/>
          <w:sz w:val="24"/>
          <w:szCs w:val="24"/>
        </w:rPr>
      </w:pPr>
      <w:r w:rsidRPr="00DD0979">
        <w:rPr>
          <w:rFonts w:ascii="Times New Roman" w:hAnsi="Times New Roman" w:cs="Times New Roman"/>
          <w:sz w:val="24"/>
          <w:szCs w:val="24"/>
        </w:rPr>
        <w:t>Указанная сумма Задатка перечисляется на счёт Организатора Конкурса со следующими реквизитами:</w:t>
      </w:r>
    </w:p>
    <w:p w:rsidR="00E87430" w:rsidRPr="00DD0979" w:rsidRDefault="00E87430" w:rsidP="00E87430">
      <w:pPr>
        <w:pStyle w:val="2"/>
        <w:keepNext w:val="0"/>
        <w:widowControl w:val="0"/>
        <w:numPr>
          <w:ilvl w:val="0"/>
          <w:numId w:val="0"/>
        </w:numPr>
        <w:spacing w:before="0" w:after="0" w:line="240" w:lineRule="auto"/>
        <w:ind w:firstLine="567"/>
        <w:jc w:val="both"/>
        <w:rPr>
          <w:rFonts w:ascii="Times New Roman" w:hAnsi="Times New Roman" w:cs="Times New Roman"/>
          <w:b w:val="0"/>
          <w:sz w:val="24"/>
          <w:szCs w:val="24"/>
        </w:rPr>
      </w:pPr>
      <w:r w:rsidRPr="00DD0979">
        <w:rPr>
          <w:rFonts w:ascii="Times New Roman" w:hAnsi="Times New Roman" w:cs="Times New Roman"/>
          <w:b w:val="0"/>
          <w:sz w:val="24"/>
          <w:szCs w:val="24"/>
        </w:rPr>
        <w:t xml:space="preserve"> </w:t>
      </w:r>
      <w:proofErr w:type="gramStart"/>
      <w:r w:rsidRPr="00DD0979">
        <w:rPr>
          <w:rFonts w:ascii="Times New Roman" w:hAnsi="Times New Roman" w:cs="Times New Roman"/>
          <w:b w:val="0"/>
          <w:sz w:val="24"/>
          <w:szCs w:val="24"/>
        </w:rPr>
        <w:t>Р</w:t>
      </w:r>
      <w:proofErr w:type="gramEnd"/>
      <w:r w:rsidRPr="00DD0979">
        <w:rPr>
          <w:rFonts w:ascii="Times New Roman" w:hAnsi="Times New Roman" w:cs="Times New Roman"/>
          <w:b w:val="0"/>
          <w:sz w:val="24"/>
          <w:szCs w:val="24"/>
        </w:rPr>
        <w:t>/с № 40101810565770510001</w:t>
      </w:r>
    </w:p>
    <w:p w:rsidR="00E87430" w:rsidRPr="00DD0979" w:rsidRDefault="00E87430" w:rsidP="00E87430">
      <w:pPr>
        <w:pStyle w:val="2"/>
        <w:keepNext w:val="0"/>
        <w:widowControl w:val="0"/>
        <w:numPr>
          <w:ilvl w:val="0"/>
          <w:numId w:val="0"/>
        </w:numPr>
        <w:spacing w:before="0" w:after="0" w:line="240" w:lineRule="auto"/>
        <w:ind w:firstLine="567"/>
        <w:jc w:val="both"/>
        <w:rPr>
          <w:rFonts w:ascii="Times New Roman" w:hAnsi="Times New Roman" w:cs="Times New Roman"/>
          <w:b w:val="0"/>
          <w:sz w:val="24"/>
          <w:szCs w:val="24"/>
        </w:rPr>
      </w:pPr>
      <w:r w:rsidRPr="00DD0979">
        <w:rPr>
          <w:rFonts w:ascii="Times New Roman" w:hAnsi="Times New Roman" w:cs="Times New Roman"/>
          <w:b w:val="0"/>
          <w:sz w:val="24"/>
          <w:szCs w:val="24"/>
        </w:rPr>
        <w:t>РКЦ ХАНТЫ-МАНСИЙСК</w:t>
      </w:r>
    </w:p>
    <w:p w:rsidR="00E87430" w:rsidRPr="00DD0979" w:rsidRDefault="00E87430" w:rsidP="00E87430">
      <w:pPr>
        <w:pStyle w:val="2"/>
        <w:keepNext w:val="0"/>
        <w:widowControl w:val="0"/>
        <w:numPr>
          <w:ilvl w:val="0"/>
          <w:numId w:val="0"/>
        </w:numPr>
        <w:spacing w:before="0" w:after="0" w:line="240" w:lineRule="auto"/>
        <w:ind w:firstLine="567"/>
        <w:jc w:val="both"/>
        <w:rPr>
          <w:rFonts w:ascii="Times New Roman" w:hAnsi="Times New Roman" w:cs="Times New Roman"/>
          <w:b w:val="0"/>
          <w:sz w:val="24"/>
          <w:szCs w:val="24"/>
        </w:rPr>
      </w:pPr>
      <w:r w:rsidRPr="00DD0979">
        <w:rPr>
          <w:rFonts w:ascii="Times New Roman" w:hAnsi="Times New Roman" w:cs="Times New Roman"/>
          <w:b w:val="0"/>
          <w:sz w:val="24"/>
          <w:szCs w:val="24"/>
        </w:rPr>
        <w:t>БИК 047162000</w:t>
      </w:r>
    </w:p>
    <w:p w:rsidR="00E87430" w:rsidRPr="00DD0979" w:rsidRDefault="00E87430" w:rsidP="00E87430">
      <w:pPr>
        <w:pStyle w:val="2"/>
        <w:keepNext w:val="0"/>
        <w:widowControl w:val="0"/>
        <w:numPr>
          <w:ilvl w:val="0"/>
          <w:numId w:val="0"/>
        </w:numPr>
        <w:spacing w:before="0" w:after="0" w:line="240" w:lineRule="auto"/>
        <w:ind w:firstLine="567"/>
        <w:jc w:val="both"/>
        <w:rPr>
          <w:rFonts w:ascii="Times New Roman" w:hAnsi="Times New Roman" w:cs="Times New Roman"/>
          <w:b w:val="0"/>
          <w:sz w:val="24"/>
          <w:szCs w:val="24"/>
        </w:rPr>
      </w:pPr>
      <w:r w:rsidRPr="00DD0979">
        <w:rPr>
          <w:rFonts w:ascii="Times New Roman" w:hAnsi="Times New Roman" w:cs="Times New Roman"/>
          <w:b w:val="0"/>
          <w:sz w:val="24"/>
          <w:szCs w:val="24"/>
        </w:rPr>
        <w:t>ОКТМО 71824000</w:t>
      </w:r>
    </w:p>
    <w:p w:rsidR="00E87430" w:rsidRPr="00DD0979" w:rsidRDefault="00E87430" w:rsidP="00E87430">
      <w:pPr>
        <w:pStyle w:val="2"/>
        <w:keepNext w:val="0"/>
        <w:widowControl w:val="0"/>
        <w:numPr>
          <w:ilvl w:val="0"/>
          <w:numId w:val="0"/>
        </w:numPr>
        <w:spacing w:before="0" w:after="0" w:line="240" w:lineRule="auto"/>
        <w:ind w:firstLine="567"/>
        <w:jc w:val="both"/>
        <w:rPr>
          <w:rFonts w:ascii="Times New Roman" w:hAnsi="Times New Roman" w:cs="Times New Roman"/>
          <w:b w:val="0"/>
          <w:i/>
          <w:sz w:val="24"/>
          <w:szCs w:val="24"/>
        </w:rPr>
      </w:pPr>
      <w:r w:rsidRPr="00DD0979">
        <w:rPr>
          <w:rFonts w:ascii="Times New Roman" w:hAnsi="Times New Roman" w:cs="Times New Roman"/>
          <w:b w:val="0"/>
          <w:sz w:val="24"/>
          <w:szCs w:val="24"/>
        </w:rPr>
        <w:t>Получатель - ИНН 8615006185 КПП 861501001 УФК по Ханты-Мансийскому автономному округу – Югре (ФЭУ СОВЕТСКОГО РАЙОНА, 04873034050)</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Заявител</w:t>
      </w:r>
      <w:r w:rsidR="00DE2A04">
        <w:rPr>
          <w:rFonts w:ascii="Times New Roman" w:hAnsi="Times New Roman" w:cs="Times New Roman"/>
          <w:sz w:val="24"/>
          <w:szCs w:val="24"/>
        </w:rPr>
        <w:t>и</w:t>
      </w:r>
      <w:r w:rsidRPr="00DD0979">
        <w:rPr>
          <w:rFonts w:ascii="Times New Roman" w:hAnsi="Times New Roman" w:cs="Times New Roman"/>
          <w:sz w:val="24"/>
          <w:szCs w:val="24"/>
        </w:rPr>
        <w:t xml:space="preserve">, не удовлетворяющие требованиям к Участникам Конкурса либо предоставившие Заявки на участие в Конкурсе, не удовлетворяющие требованиям Конкурсной документации или содержащие неполную и (либо) неточную информацию в отношении фактов, изложенных в предоставляемой информации, не будут допущены к дальнейшему участию в Конкурсе. </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xml:space="preserve">Состав и требования к документам и материалам, подлежащим представлению Участниками Конкурса, устанавливаются в Конкурсной документации. </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Конкурсной документацией устанавливаются следующие критерии и параметры критериев Конкурса, на основе которых осуществляется оценка Конкурсных предложений Участников Конкурса:</w:t>
      </w:r>
    </w:p>
    <w:p w:rsidR="00E87430" w:rsidRPr="00DD0979" w:rsidRDefault="00E87430" w:rsidP="00E87430">
      <w:pPr>
        <w:widowControl w:val="0"/>
        <w:spacing w:after="0"/>
        <w:ind w:firstLine="567"/>
        <w:jc w:val="both"/>
        <w:rPr>
          <w:rFonts w:ascii="Times New Roman" w:hAnsi="Times New Roman" w:cs="Times New Roman"/>
          <w:sz w:val="24"/>
          <w:szCs w:val="24"/>
        </w:rPr>
      </w:pPr>
    </w:p>
    <w:p w:rsidR="00E87430" w:rsidRPr="00DD0979" w:rsidRDefault="00E87430" w:rsidP="00E87430">
      <w:pPr>
        <w:widowControl w:val="0"/>
        <w:spacing w:after="0"/>
        <w:ind w:firstLine="567"/>
        <w:jc w:val="both"/>
        <w:rPr>
          <w:rFonts w:ascii="Times New Roman" w:hAnsi="Times New Roman" w:cs="Times New Roman"/>
          <w:sz w:val="24"/>
          <w:szCs w:val="24"/>
        </w:rPr>
      </w:pPr>
    </w:p>
    <w:tbl>
      <w:tblPr>
        <w:tblW w:w="48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3121"/>
        <w:gridCol w:w="2529"/>
        <w:gridCol w:w="1783"/>
        <w:gridCol w:w="2080"/>
      </w:tblGrid>
      <w:tr w:rsidR="00E87430" w:rsidRPr="00DD0979" w:rsidTr="00BE5001">
        <w:tc>
          <w:tcPr>
            <w:tcW w:w="294" w:type="pct"/>
            <w:vMerge w:val="restar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ind w:left="-94" w:right="-90"/>
              <w:jc w:val="center"/>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 xml:space="preserve">№ </w:t>
            </w:r>
            <w:proofErr w:type="gramStart"/>
            <w:r w:rsidRPr="00DD0979">
              <w:rPr>
                <w:rFonts w:ascii="Times New Roman" w:hAnsi="Times New Roman" w:cs="Times New Roman"/>
                <w:color w:val="000000"/>
                <w:sz w:val="24"/>
                <w:szCs w:val="24"/>
                <w:lang w:eastAsia="ru-RU"/>
              </w:rPr>
              <w:t>п</w:t>
            </w:r>
            <w:proofErr w:type="gramEnd"/>
            <w:r w:rsidRPr="00DD0979">
              <w:rPr>
                <w:rFonts w:ascii="Times New Roman" w:hAnsi="Times New Roman" w:cs="Times New Roman"/>
                <w:color w:val="000000"/>
                <w:sz w:val="24"/>
                <w:szCs w:val="24"/>
                <w:lang w:eastAsia="ru-RU"/>
              </w:rPr>
              <w:t>/п</w:t>
            </w:r>
          </w:p>
        </w:tc>
        <w:tc>
          <w:tcPr>
            <w:tcW w:w="1544" w:type="pct"/>
            <w:vMerge w:val="restar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ind w:left="-94" w:right="-90" w:firstLine="567"/>
              <w:jc w:val="center"/>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Критерии конкурса</w:t>
            </w:r>
          </w:p>
        </w:tc>
        <w:tc>
          <w:tcPr>
            <w:tcW w:w="3162" w:type="pct"/>
            <w:gridSpan w:val="3"/>
            <w:tcBorders>
              <w:top w:val="single" w:sz="4" w:space="0" w:color="auto"/>
              <w:left w:val="single" w:sz="4" w:space="0" w:color="auto"/>
              <w:bottom w:val="single" w:sz="4" w:space="0" w:color="auto"/>
              <w:right w:val="single" w:sz="4" w:space="0" w:color="auto"/>
            </w:tcBorders>
          </w:tcPr>
          <w:p w:rsidR="00E87430" w:rsidRPr="00DD0979" w:rsidRDefault="00E87430" w:rsidP="00BE5001">
            <w:pPr>
              <w:widowControl w:val="0"/>
              <w:ind w:left="-94" w:right="-90" w:firstLine="567"/>
              <w:jc w:val="center"/>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Параметры критериев конкурса</w:t>
            </w:r>
          </w:p>
          <w:p w:rsidR="00E87430" w:rsidRPr="00DD0979" w:rsidRDefault="00E87430" w:rsidP="00BE5001">
            <w:pPr>
              <w:widowControl w:val="0"/>
              <w:ind w:left="-94" w:right="-90" w:firstLine="567"/>
              <w:jc w:val="center"/>
              <w:rPr>
                <w:rFonts w:ascii="Times New Roman" w:hAnsi="Times New Roman" w:cs="Times New Roman"/>
                <w:color w:val="000000"/>
                <w:sz w:val="24"/>
                <w:szCs w:val="24"/>
                <w:lang w:eastAsia="ru-RU"/>
              </w:rPr>
            </w:pPr>
          </w:p>
        </w:tc>
      </w:tr>
      <w:tr w:rsidR="00E87430" w:rsidRPr="00DD0979" w:rsidTr="00BE5001">
        <w:tc>
          <w:tcPr>
            <w:tcW w:w="0" w:type="auto"/>
            <w:vMerge/>
            <w:tcBorders>
              <w:top w:val="single" w:sz="4" w:space="0" w:color="auto"/>
              <w:left w:val="single" w:sz="4" w:space="0" w:color="auto"/>
              <w:bottom w:val="single" w:sz="4" w:space="0" w:color="auto"/>
              <w:right w:val="single" w:sz="4" w:space="0" w:color="auto"/>
            </w:tcBorders>
            <w:vAlign w:val="center"/>
            <w:hideMark/>
          </w:tcPr>
          <w:p w:rsidR="00E87430" w:rsidRPr="00DD0979" w:rsidRDefault="00E87430" w:rsidP="00BE5001">
            <w:pPr>
              <w:rPr>
                <w:rFonts w:ascii="Times New Roman" w:hAnsi="Times New Roman" w:cs="Times New Roman"/>
                <w:color w:val="000000"/>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7430" w:rsidRPr="00DD0979" w:rsidRDefault="00E87430" w:rsidP="00BE5001">
            <w:pPr>
              <w:rPr>
                <w:rFonts w:ascii="Times New Roman" w:hAnsi="Times New Roman" w:cs="Times New Roman"/>
                <w:color w:val="000000"/>
                <w:sz w:val="24"/>
                <w:szCs w:val="24"/>
                <w:lang w:eastAsia="ru-RU"/>
              </w:rPr>
            </w:pPr>
          </w:p>
        </w:tc>
        <w:tc>
          <w:tcPr>
            <w:tcW w:w="1251"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ind w:left="-75" w:right="-66"/>
              <w:jc w:val="center"/>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начальное значение критерия</w:t>
            </w:r>
          </w:p>
        </w:tc>
        <w:tc>
          <w:tcPr>
            <w:tcW w:w="882"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ind w:left="-75" w:right="-66"/>
              <w:jc w:val="center"/>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требование к изменению начального значения</w:t>
            </w:r>
          </w:p>
        </w:tc>
        <w:tc>
          <w:tcPr>
            <w:tcW w:w="1029"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ind w:left="-75" w:right="-66"/>
              <w:jc w:val="center"/>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коэффициент значимости критерия</w:t>
            </w:r>
          </w:p>
        </w:tc>
      </w:tr>
      <w:tr w:rsidR="00E87430" w:rsidRPr="00DD0979" w:rsidTr="00BE5001">
        <w:tc>
          <w:tcPr>
            <w:tcW w:w="294"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jc w:val="center"/>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1</w:t>
            </w:r>
          </w:p>
        </w:tc>
        <w:tc>
          <w:tcPr>
            <w:tcW w:w="1544"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ind w:firstLine="34"/>
              <w:jc w:val="center"/>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2</w:t>
            </w:r>
          </w:p>
        </w:tc>
        <w:tc>
          <w:tcPr>
            <w:tcW w:w="1251"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jc w:val="center"/>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3</w:t>
            </w:r>
          </w:p>
        </w:tc>
        <w:tc>
          <w:tcPr>
            <w:tcW w:w="882"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jc w:val="center"/>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4</w:t>
            </w:r>
          </w:p>
        </w:tc>
        <w:tc>
          <w:tcPr>
            <w:tcW w:w="1029"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ind w:firstLine="33"/>
              <w:jc w:val="center"/>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5</w:t>
            </w:r>
          </w:p>
        </w:tc>
      </w:tr>
      <w:tr w:rsidR="00E87430" w:rsidRPr="00DD0979" w:rsidTr="00BE5001">
        <w:trPr>
          <w:trHeight w:val="459"/>
        </w:trPr>
        <w:tc>
          <w:tcPr>
            <w:tcW w:w="294"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jc w:val="center"/>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1.</w:t>
            </w:r>
          </w:p>
        </w:tc>
        <w:tc>
          <w:tcPr>
            <w:tcW w:w="1544" w:type="pct"/>
            <w:tcBorders>
              <w:top w:val="single" w:sz="4" w:space="0" w:color="auto"/>
              <w:left w:val="single" w:sz="4" w:space="0" w:color="auto"/>
              <w:bottom w:val="single" w:sz="4" w:space="0" w:color="auto"/>
              <w:right w:val="single" w:sz="4" w:space="0" w:color="auto"/>
            </w:tcBorders>
            <w:hideMark/>
          </w:tcPr>
          <w:p w:rsidR="00E87430" w:rsidRPr="00DD0979" w:rsidRDefault="00E87430" w:rsidP="00C2557E">
            <w:pPr>
              <w:widowControl w:val="0"/>
              <w:jc w:val="both"/>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Капитальный грант</w:t>
            </w:r>
          </w:p>
        </w:tc>
        <w:tc>
          <w:tcPr>
            <w:tcW w:w="1251"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suppressAutoHyphens/>
              <w:jc w:val="center"/>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232 704,650 тыс. руб.</w:t>
            </w:r>
          </w:p>
        </w:tc>
        <w:tc>
          <w:tcPr>
            <w:tcW w:w="882"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suppressAutoHyphens/>
              <w:jc w:val="both"/>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Уменьшение</w:t>
            </w:r>
          </w:p>
        </w:tc>
        <w:tc>
          <w:tcPr>
            <w:tcW w:w="1029"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suppressAutoHyphens/>
              <w:ind w:firstLine="567"/>
              <w:jc w:val="both"/>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0,156</w:t>
            </w:r>
          </w:p>
        </w:tc>
      </w:tr>
      <w:tr w:rsidR="00E87430" w:rsidRPr="00DD0979" w:rsidTr="00BE5001">
        <w:trPr>
          <w:trHeight w:val="459"/>
        </w:trPr>
        <w:tc>
          <w:tcPr>
            <w:tcW w:w="294"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jc w:val="center"/>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2.</w:t>
            </w:r>
          </w:p>
        </w:tc>
        <w:tc>
          <w:tcPr>
            <w:tcW w:w="1544" w:type="pct"/>
            <w:tcBorders>
              <w:top w:val="single" w:sz="4" w:space="0" w:color="auto"/>
              <w:left w:val="single" w:sz="4" w:space="0" w:color="auto"/>
              <w:bottom w:val="single" w:sz="4" w:space="0" w:color="auto"/>
              <w:right w:val="single" w:sz="4" w:space="0" w:color="auto"/>
            </w:tcBorders>
            <w:hideMark/>
          </w:tcPr>
          <w:p w:rsidR="00E87430" w:rsidRPr="00DD0979" w:rsidRDefault="00E87430" w:rsidP="00C2557E">
            <w:pPr>
              <w:widowControl w:val="0"/>
              <w:jc w:val="both"/>
              <w:rPr>
                <w:rFonts w:ascii="Times New Roman" w:hAnsi="Times New Roman" w:cs="Times New Roman"/>
                <w:color w:val="000000"/>
                <w:sz w:val="24"/>
                <w:szCs w:val="24"/>
                <w:vertAlign w:val="superscript"/>
                <w:lang w:eastAsia="ru-RU"/>
              </w:rPr>
            </w:pPr>
            <w:r w:rsidRPr="00DD0979">
              <w:rPr>
                <w:rFonts w:ascii="Times New Roman" w:eastAsia="Calibri" w:hAnsi="Times New Roman" w:cs="Times New Roman"/>
                <w:color w:val="000000"/>
                <w:sz w:val="24"/>
                <w:szCs w:val="24"/>
                <w:lang w:eastAsia="ru-RU"/>
              </w:rPr>
              <w:t>Инвестиционный платеж</w:t>
            </w:r>
          </w:p>
        </w:tc>
        <w:tc>
          <w:tcPr>
            <w:tcW w:w="1251"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suppressAutoHyphens/>
              <w:jc w:val="center"/>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889 989,508 тыс. руб.</w:t>
            </w:r>
          </w:p>
        </w:tc>
        <w:tc>
          <w:tcPr>
            <w:tcW w:w="882"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suppressAutoHyphens/>
              <w:jc w:val="both"/>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Уменьшение</w:t>
            </w:r>
          </w:p>
        </w:tc>
        <w:tc>
          <w:tcPr>
            <w:tcW w:w="1029"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suppressAutoHyphens/>
              <w:ind w:firstLine="567"/>
              <w:jc w:val="both"/>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0,596</w:t>
            </w:r>
          </w:p>
        </w:tc>
      </w:tr>
      <w:tr w:rsidR="00E87430" w:rsidRPr="00DD0979" w:rsidTr="00BE5001">
        <w:trPr>
          <w:trHeight w:val="459"/>
        </w:trPr>
        <w:tc>
          <w:tcPr>
            <w:tcW w:w="294"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jc w:val="center"/>
              <w:rPr>
                <w:rFonts w:ascii="Times New Roman" w:hAnsi="Times New Roman" w:cs="Times New Roman"/>
                <w:sz w:val="24"/>
                <w:szCs w:val="24"/>
                <w:lang w:eastAsia="ru-RU"/>
              </w:rPr>
            </w:pPr>
            <w:r w:rsidRPr="00DD0979">
              <w:rPr>
                <w:rFonts w:ascii="Times New Roman" w:hAnsi="Times New Roman" w:cs="Times New Roman"/>
                <w:sz w:val="24"/>
                <w:szCs w:val="24"/>
                <w:lang w:eastAsia="ru-RU"/>
              </w:rPr>
              <w:lastRenderedPageBreak/>
              <w:t>3.</w:t>
            </w:r>
          </w:p>
        </w:tc>
        <w:tc>
          <w:tcPr>
            <w:tcW w:w="1544" w:type="pct"/>
            <w:tcBorders>
              <w:top w:val="single" w:sz="4" w:space="0" w:color="auto"/>
              <w:left w:val="single" w:sz="4" w:space="0" w:color="auto"/>
              <w:bottom w:val="single" w:sz="4" w:space="0" w:color="auto"/>
              <w:right w:val="single" w:sz="4" w:space="0" w:color="auto"/>
            </w:tcBorders>
            <w:hideMark/>
          </w:tcPr>
          <w:p w:rsidR="00E87430" w:rsidRPr="00DD0979" w:rsidRDefault="00E87430" w:rsidP="00C2557E">
            <w:pPr>
              <w:widowControl w:val="0"/>
              <w:jc w:val="both"/>
              <w:rPr>
                <w:rFonts w:ascii="Times New Roman" w:eastAsia="Calibri" w:hAnsi="Times New Roman" w:cs="Times New Roman"/>
                <w:sz w:val="24"/>
                <w:szCs w:val="24"/>
                <w:lang w:eastAsia="ru-RU"/>
              </w:rPr>
            </w:pPr>
            <w:r w:rsidRPr="00DD0979">
              <w:rPr>
                <w:rFonts w:ascii="Times New Roman" w:eastAsia="Calibri" w:hAnsi="Times New Roman" w:cs="Times New Roman"/>
                <w:sz w:val="24"/>
                <w:szCs w:val="24"/>
                <w:lang w:eastAsia="ru-RU"/>
              </w:rPr>
              <w:t>Возмещение затрат на уплату процентов</w:t>
            </w:r>
          </w:p>
        </w:tc>
        <w:tc>
          <w:tcPr>
            <w:tcW w:w="1251"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suppressAutoHyphens/>
              <w:jc w:val="center"/>
              <w:rPr>
                <w:rFonts w:ascii="Times New Roman" w:hAnsi="Times New Roman" w:cs="Times New Roman"/>
                <w:sz w:val="24"/>
                <w:szCs w:val="24"/>
                <w:lang w:eastAsia="ru-RU"/>
              </w:rPr>
            </w:pPr>
            <w:r w:rsidRPr="00DD0979">
              <w:rPr>
                <w:rFonts w:ascii="Times New Roman" w:hAnsi="Times New Roman" w:cs="Times New Roman"/>
                <w:sz w:val="24"/>
                <w:szCs w:val="24"/>
                <w:lang w:eastAsia="ru-RU"/>
              </w:rPr>
              <w:t>239 897,338 тыс. руб.</w:t>
            </w:r>
          </w:p>
        </w:tc>
        <w:tc>
          <w:tcPr>
            <w:tcW w:w="882"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suppressAutoHyphens/>
              <w:jc w:val="both"/>
              <w:rPr>
                <w:rFonts w:ascii="Times New Roman" w:hAnsi="Times New Roman" w:cs="Times New Roman"/>
                <w:sz w:val="24"/>
                <w:szCs w:val="24"/>
                <w:lang w:eastAsia="ru-RU"/>
              </w:rPr>
            </w:pPr>
            <w:r w:rsidRPr="00DD0979">
              <w:rPr>
                <w:rFonts w:ascii="Times New Roman" w:hAnsi="Times New Roman" w:cs="Times New Roman"/>
                <w:sz w:val="24"/>
                <w:szCs w:val="24"/>
                <w:lang w:eastAsia="ru-RU"/>
              </w:rPr>
              <w:t>Уменьшение</w:t>
            </w:r>
          </w:p>
        </w:tc>
        <w:tc>
          <w:tcPr>
            <w:tcW w:w="1029"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suppressAutoHyphens/>
              <w:ind w:firstLine="567"/>
              <w:jc w:val="both"/>
              <w:rPr>
                <w:rFonts w:ascii="Times New Roman" w:hAnsi="Times New Roman" w:cs="Times New Roman"/>
                <w:sz w:val="24"/>
                <w:szCs w:val="24"/>
                <w:lang w:eastAsia="ru-RU"/>
              </w:rPr>
            </w:pPr>
            <w:r w:rsidRPr="00DD0979">
              <w:rPr>
                <w:rFonts w:ascii="Times New Roman" w:hAnsi="Times New Roman" w:cs="Times New Roman"/>
                <w:sz w:val="24"/>
                <w:szCs w:val="24"/>
                <w:lang w:eastAsia="ru-RU"/>
              </w:rPr>
              <w:t>0,161</w:t>
            </w:r>
          </w:p>
        </w:tc>
      </w:tr>
      <w:tr w:rsidR="00E87430" w:rsidRPr="00DD0979" w:rsidTr="00BE5001">
        <w:trPr>
          <w:trHeight w:val="459"/>
        </w:trPr>
        <w:tc>
          <w:tcPr>
            <w:tcW w:w="294"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jc w:val="center"/>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4.</w:t>
            </w:r>
          </w:p>
        </w:tc>
        <w:tc>
          <w:tcPr>
            <w:tcW w:w="1544" w:type="pct"/>
            <w:tcBorders>
              <w:top w:val="single" w:sz="4" w:space="0" w:color="auto"/>
              <w:left w:val="single" w:sz="4" w:space="0" w:color="auto"/>
              <w:bottom w:val="single" w:sz="4" w:space="0" w:color="auto"/>
              <w:right w:val="single" w:sz="4" w:space="0" w:color="auto"/>
            </w:tcBorders>
            <w:hideMark/>
          </w:tcPr>
          <w:p w:rsidR="00E87430" w:rsidRPr="00DD0979" w:rsidRDefault="00E87430" w:rsidP="00C2557E">
            <w:pPr>
              <w:widowControl w:val="0"/>
              <w:rPr>
                <w:rFonts w:ascii="Times New Roman" w:hAnsi="Times New Roman" w:cs="Times New Roman"/>
                <w:color w:val="000000"/>
                <w:sz w:val="24"/>
                <w:szCs w:val="24"/>
                <w:lang w:eastAsia="ru-RU"/>
              </w:rPr>
            </w:pPr>
            <w:r w:rsidRPr="00DD0979">
              <w:rPr>
                <w:rFonts w:ascii="Times New Roman" w:eastAsia="Calibri" w:hAnsi="Times New Roman" w:cs="Times New Roman"/>
                <w:color w:val="000000"/>
                <w:sz w:val="24"/>
                <w:szCs w:val="24"/>
                <w:lang w:eastAsia="ru-RU"/>
              </w:rPr>
              <w:t>Операционный платеж</w:t>
            </w:r>
            <w:bookmarkStart w:id="0" w:name="_GoBack"/>
            <w:bookmarkEnd w:id="0"/>
          </w:p>
        </w:tc>
        <w:tc>
          <w:tcPr>
            <w:tcW w:w="1251"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suppressAutoHyphens/>
              <w:jc w:val="center"/>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131 409,490 тыс. руб.</w:t>
            </w:r>
          </w:p>
        </w:tc>
        <w:tc>
          <w:tcPr>
            <w:tcW w:w="882"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suppressAutoHyphens/>
              <w:jc w:val="both"/>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Уменьшение</w:t>
            </w:r>
          </w:p>
        </w:tc>
        <w:tc>
          <w:tcPr>
            <w:tcW w:w="1029" w:type="pct"/>
            <w:tcBorders>
              <w:top w:val="single" w:sz="4" w:space="0" w:color="auto"/>
              <w:left w:val="single" w:sz="4" w:space="0" w:color="auto"/>
              <w:bottom w:val="single" w:sz="4" w:space="0" w:color="auto"/>
              <w:right w:val="single" w:sz="4" w:space="0" w:color="auto"/>
            </w:tcBorders>
            <w:hideMark/>
          </w:tcPr>
          <w:p w:rsidR="00E87430" w:rsidRPr="00DD0979" w:rsidRDefault="00E87430" w:rsidP="00BE5001">
            <w:pPr>
              <w:widowControl w:val="0"/>
              <w:suppressAutoHyphens/>
              <w:ind w:firstLine="567"/>
              <w:jc w:val="both"/>
              <w:rPr>
                <w:rFonts w:ascii="Times New Roman" w:hAnsi="Times New Roman" w:cs="Times New Roman"/>
                <w:color w:val="000000"/>
                <w:sz w:val="24"/>
                <w:szCs w:val="24"/>
                <w:lang w:eastAsia="ru-RU"/>
              </w:rPr>
            </w:pPr>
            <w:r w:rsidRPr="00DD0979">
              <w:rPr>
                <w:rFonts w:ascii="Times New Roman" w:hAnsi="Times New Roman" w:cs="Times New Roman"/>
                <w:color w:val="000000"/>
                <w:sz w:val="24"/>
                <w:szCs w:val="24"/>
                <w:lang w:eastAsia="ru-RU"/>
              </w:rPr>
              <w:t>0,087</w:t>
            </w:r>
          </w:p>
        </w:tc>
      </w:tr>
    </w:tbl>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Победитель Конкурса определяется путем распределения Конкурсной комиссией Конкурсных предложений по результатам рассмотрения и оценки представленных Конкурсных предложений в порядке, установленном в части 3 «Конкурс» Конкурсной документации.</w:t>
      </w:r>
    </w:p>
    <w:p w:rsidR="00E87430" w:rsidRPr="00DD0979" w:rsidRDefault="00E87430" w:rsidP="00E87430">
      <w:pPr>
        <w:ind w:firstLine="567"/>
        <w:jc w:val="both"/>
        <w:rPr>
          <w:rFonts w:ascii="Times New Roman" w:hAnsi="Times New Roman"/>
          <w:sz w:val="24"/>
          <w:szCs w:val="24"/>
        </w:rPr>
      </w:pPr>
      <w:r w:rsidRPr="00DD0979">
        <w:rPr>
          <w:rFonts w:ascii="Times New Roman" w:hAnsi="Times New Roman"/>
          <w:sz w:val="24"/>
          <w:szCs w:val="24"/>
        </w:rPr>
        <w:t>Наивысший рейтинг (первое место) присваивается Конкурсному предложению, получившему в результате оценки наивысший суммарный балл, то есть содержащему наилучшие условия из всех условий, предложенных в оцениваемых конкурсных предложениях.</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Протокол о результатах проведения Конкурса должен быть подписан в течение 5 (пяти) рабочих дней со дня подписания Конкурсной комиссией протокола рассмотрения и оценки Конкурсных предложений.</w:t>
      </w:r>
    </w:p>
    <w:p w:rsidR="00E87430" w:rsidRPr="00DD0979" w:rsidRDefault="00E87430" w:rsidP="00E87430">
      <w:pPr>
        <w:pStyle w:val="2"/>
        <w:keepNext w:val="0"/>
        <w:widowControl w:val="0"/>
        <w:numPr>
          <w:ilvl w:val="0"/>
          <w:numId w:val="0"/>
        </w:numPr>
        <w:spacing w:before="0" w:after="0" w:line="240" w:lineRule="auto"/>
        <w:ind w:firstLine="567"/>
        <w:jc w:val="both"/>
        <w:rPr>
          <w:rFonts w:ascii="Times New Roman" w:hAnsi="Times New Roman" w:cs="Times New Roman"/>
          <w:b w:val="0"/>
          <w:sz w:val="24"/>
          <w:szCs w:val="24"/>
        </w:rPr>
      </w:pPr>
      <w:proofErr w:type="gramStart"/>
      <w:r w:rsidRPr="00DD0979">
        <w:rPr>
          <w:rFonts w:ascii="Times New Roman" w:hAnsi="Times New Roman" w:cs="Times New Roman"/>
          <w:b w:val="0"/>
          <w:sz w:val="24"/>
          <w:szCs w:val="24"/>
        </w:rPr>
        <w:t xml:space="preserve">Сообщение, Конкурсная документация, изменения в Конкурсную документацию, сообщение об отказе от проведения Конкурса и все иные материалы, подлежащие официальному опубликованию и размещению, связанные с проведением Конкурса, размещаются Организатором Конкурса и (или) Конкурсной комиссией в соответствии с их полномочиями в информационно-телекоммуникационной сети "Интернет" на официальном сайте </w:t>
      </w:r>
      <w:proofErr w:type="spellStart"/>
      <w:r w:rsidRPr="00DD0979">
        <w:rPr>
          <w:rFonts w:ascii="Times New Roman" w:hAnsi="Times New Roman" w:cs="Times New Roman"/>
          <w:b w:val="0"/>
          <w:sz w:val="24"/>
          <w:szCs w:val="24"/>
        </w:rPr>
        <w:t>Концедента</w:t>
      </w:r>
      <w:proofErr w:type="spellEnd"/>
      <w:r w:rsidRPr="00DD0979">
        <w:rPr>
          <w:rFonts w:ascii="Times New Roman" w:hAnsi="Times New Roman" w:cs="Times New Roman"/>
          <w:b w:val="0"/>
          <w:sz w:val="24"/>
          <w:szCs w:val="24"/>
        </w:rPr>
        <w:t xml:space="preserve"> – </w:t>
      </w:r>
      <w:hyperlink r:id="rId8" w:history="1">
        <w:r w:rsidRPr="00DD0979">
          <w:rPr>
            <w:rStyle w:val="a4"/>
            <w:rFonts w:ascii="Times New Roman" w:hAnsi="Times New Roman" w:cs="Times New Roman"/>
            <w:sz w:val="24"/>
            <w:szCs w:val="24"/>
          </w:rPr>
          <w:t>http://www.//admsov.</w:t>
        </w:r>
        <w:r w:rsidRPr="00DD0979">
          <w:rPr>
            <w:rStyle w:val="a4"/>
            <w:rFonts w:ascii="Times New Roman" w:hAnsi="Times New Roman" w:cs="Times New Roman"/>
            <w:sz w:val="24"/>
            <w:szCs w:val="24"/>
            <w:lang w:val="en-US"/>
          </w:rPr>
          <w:t>com</w:t>
        </w:r>
        <w:r w:rsidRPr="00DD0979">
          <w:rPr>
            <w:rStyle w:val="a4"/>
            <w:rFonts w:ascii="Times New Roman" w:hAnsi="Times New Roman" w:cs="Times New Roman"/>
            <w:sz w:val="24"/>
            <w:szCs w:val="24"/>
          </w:rPr>
          <w:t>/</w:t>
        </w:r>
      </w:hyperlink>
      <w:r w:rsidRPr="00DD0979">
        <w:rPr>
          <w:rFonts w:ascii="Times New Roman" w:hAnsi="Times New Roman" w:cs="Times New Roman"/>
          <w:b w:val="0"/>
          <w:sz w:val="24"/>
          <w:szCs w:val="24"/>
        </w:rPr>
        <w:t xml:space="preserve">, официальном сайте Российской Федерации </w:t>
      </w:r>
      <w:hyperlink r:id="rId9" w:history="1">
        <w:r w:rsidRPr="00DD0979">
          <w:rPr>
            <w:rStyle w:val="a4"/>
            <w:rFonts w:ascii="Times New Roman" w:hAnsi="Times New Roman" w:cs="Times New Roman"/>
            <w:b w:val="0"/>
            <w:sz w:val="24"/>
            <w:szCs w:val="24"/>
          </w:rPr>
          <w:t>www.torgi.gov.ru</w:t>
        </w:r>
      </w:hyperlink>
      <w:r w:rsidRPr="00DD0979">
        <w:rPr>
          <w:rFonts w:ascii="Times New Roman" w:hAnsi="Times New Roman" w:cs="Times New Roman"/>
          <w:b w:val="0"/>
          <w:sz w:val="24"/>
          <w:szCs w:val="24"/>
        </w:rPr>
        <w:t>, а также</w:t>
      </w:r>
      <w:proofErr w:type="gramEnd"/>
      <w:r w:rsidRPr="00DD0979">
        <w:rPr>
          <w:rFonts w:ascii="Times New Roman" w:hAnsi="Times New Roman" w:cs="Times New Roman"/>
          <w:b w:val="0"/>
          <w:sz w:val="24"/>
          <w:szCs w:val="24"/>
        </w:rPr>
        <w:t xml:space="preserve"> в установленных законодательством случаях публикуются в официальном издании - газете "Вестник Советского района".</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Все части Конкурсной документации могут быть получены любым заинтересованным лицом на вышеназванных сайтах в информационно-телекоммуникационной сети «Интернет», либо на основании запроса, адресованного Управлению образования администрации Советского района. Конкурсная документация предоставляется в электронном виде бесплатно.</w:t>
      </w:r>
    </w:p>
    <w:p w:rsidR="00E87430" w:rsidRPr="00DD0979" w:rsidRDefault="00E87430" w:rsidP="00E87430">
      <w:pPr>
        <w:widowControl w:val="0"/>
        <w:spacing w:after="0"/>
        <w:ind w:firstLine="567"/>
        <w:jc w:val="both"/>
        <w:rPr>
          <w:rFonts w:ascii="Times New Roman" w:hAnsi="Times New Roman" w:cs="Times New Roman"/>
          <w:sz w:val="24"/>
          <w:szCs w:val="24"/>
        </w:rPr>
      </w:pPr>
      <w:proofErr w:type="gramStart"/>
      <w:r w:rsidRPr="00DD0979">
        <w:rPr>
          <w:rFonts w:ascii="Times New Roman" w:hAnsi="Times New Roman" w:cs="Times New Roman"/>
          <w:sz w:val="24"/>
          <w:szCs w:val="24"/>
        </w:rPr>
        <w:t>Для получения Конкурсной документации заинтересованному лицу необходимо направить письменное заявление в адрес 628241,</w:t>
      </w:r>
      <w:r w:rsidRPr="00DD0979">
        <w:rPr>
          <w:rFonts w:ascii="Times New Roman" w:hAnsi="Times New Roman" w:cs="Times New Roman"/>
          <w:b/>
          <w:sz w:val="24"/>
          <w:szCs w:val="24"/>
        </w:rPr>
        <w:t xml:space="preserve"> </w:t>
      </w:r>
      <w:r w:rsidRPr="00DD0979">
        <w:rPr>
          <w:rFonts w:ascii="Times New Roman" w:hAnsi="Times New Roman" w:cs="Times New Roman"/>
          <w:sz w:val="24"/>
          <w:szCs w:val="24"/>
        </w:rPr>
        <w:t>Тюменская область, Ханты-Мансийского автономного округа –  Югра, Советский района, г. Советский, ул.50 лет Пионерии,11В, кабинет № 9, Телефон/факс: 8(34675) 5-54-02; E-</w:t>
      </w:r>
      <w:proofErr w:type="spellStart"/>
      <w:r w:rsidRPr="00DD0979">
        <w:rPr>
          <w:rFonts w:ascii="Times New Roman" w:hAnsi="Times New Roman" w:cs="Times New Roman"/>
          <w:sz w:val="24"/>
          <w:szCs w:val="24"/>
        </w:rPr>
        <w:t>mail</w:t>
      </w:r>
      <w:proofErr w:type="spellEnd"/>
      <w:r w:rsidRPr="00DD0979">
        <w:rPr>
          <w:rFonts w:ascii="Times New Roman" w:hAnsi="Times New Roman" w:cs="Times New Roman"/>
          <w:sz w:val="24"/>
          <w:szCs w:val="24"/>
        </w:rPr>
        <w:t xml:space="preserve">: </w:t>
      </w:r>
      <w:hyperlink r:id="rId10" w:history="1">
        <w:r w:rsidRPr="00DD0979">
          <w:rPr>
            <w:rStyle w:val="a4"/>
            <w:rFonts w:ascii="Times New Roman" w:hAnsi="Times New Roman" w:cs="Times New Roman"/>
            <w:sz w:val="24"/>
            <w:szCs w:val="24"/>
          </w:rPr>
          <w:t>uo-sov@admsov.com</w:t>
        </w:r>
      </w:hyperlink>
      <w:r w:rsidRPr="00DD0979">
        <w:rPr>
          <w:rFonts w:ascii="Times New Roman" w:hAnsi="Times New Roman" w:cs="Times New Roman"/>
          <w:sz w:val="24"/>
          <w:szCs w:val="24"/>
        </w:rPr>
        <w:t>) с просьбой о предоставлении Конкурсной документации с указанием своего официального представителя и способа получения Конкурсной документации.</w:t>
      </w:r>
      <w:proofErr w:type="gramEnd"/>
    </w:p>
    <w:p w:rsidR="00E87430" w:rsidRPr="00DD0979" w:rsidRDefault="00E87430" w:rsidP="00E87430">
      <w:pPr>
        <w:widowControl w:val="0"/>
        <w:spacing w:after="0"/>
        <w:ind w:firstLine="567"/>
        <w:jc w:val="both"/>
        <w:rPr>
          <w:rFonts w:ascii="Times New Roman" w:hAnsi="Times New Roman" w:cs="Times New Roman"/>
          <w:sz w:val="24"/>
          <w:szCs w:val="24"/>
        </w:rPr>
      </w:pPr>
      <w:proofErr w:type="gramStart"/>
      <w:r w:rsidRPr="00DD0979">
        <w:rPr>
          <w:rFonts w:ascii="Times New Roman" w:hAnsi="Times New Roman" w:cs="Times New Roman"/>
          <w:sz w:val="24"/>
          <w:szCs w:val="24"/>
        </w:rPr>
        <w:t>В течение 3 (трех) рабочих дней со дня получения  Управлением образования администрации Советского района  запроса о предоставлении Конкурсной документации она направляется бесплатно в форме электронного документа на указанный в запросе электронный адрес заинтересованного лица либо направляется почтовым отправлением по местонахождению такого лица в рабочее время  Управления образования администрации Советского района (в понедельник с 9-00ч до 18-00ч (время екатеринбургское),  со вторника</w:t>
      </w:r>
      <w:proofErr w:type="gramEnd"/>
      <w:r w:rsidRPr="00DD0979">
        <w:rPr>
          <w:rFonts w:ascii="Times New Roman" w:hAnsi="Times New Roman" w:cs="Times New Roman"/>
          <w:sz w:val="24"/>
          <w:szCs w:val="24"/>
        </w:rPr>
        <w:t xml:space="preserve"> по пятницу: с 9-00ч до 17-00ч (время екатеринбургское), в предпраздничные дни: с 9-00ч до 16-00ч (время екатеринбургское).</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Заинтересованные лица, Заявители, Участники Конкурса, получившие Конкурсную документацию любым из вышеперечисленных способов, самостоятельно несут ответственность за отслеживание всех вносимых изменений в Конкурсную документацию.</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xml:space="preserve">Концессионное соглашение подписывается не позднее 18.01.2020 при условии предоставления лицом, с которым подписывается Концессионное соглашение, предусмотренных Конкурсной документацией документов. Сроки подписания Концессионного соглашения могут быть изменены только в случаях, предусмотренных Конкурсной документацией. </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xml:space="preserve">В случаях, предусмотренных пунктами 2 и 3 статьи 36 Федерального закона </w:t>
      </w:r>
      <w:r w:rsidRPr="00DD0979">
        <w:rPr>
          <w:rFonts w:ascii="Times New Roman" w:hAnsi="Times New Roman" w:cs="Times New Roman"/>
          <w:sz w:val="24"/>
          <w:szCs w:val="24"/>
        </w:rPr>
        <w:br/>
        <w:t xml:space="preserve">«О концессионных соглашениях», срок подписания Концессионного соглашения исчисляется с </w:t>
      </w:r>
      <w:r w:rsidRPr="00DD0979">
        <w:rPr>
          <w:rFonts w:ascii="Times New Roman" w:hAnsi="Times New Roman" w:cs="Times New Roman"/>
          <w:sz w:val="24"/>
          <w:szCs w:val="24"/>
        </w:rPr>
        <w:lastRenderedPageBreak/>
        <w:t xml:space="preserve">момента направления </w:t>
      </w:r>
      <w:proofErr w:type="spellStart"/>
      <w:r w:rsidRPr="00DD0979">
        <w:rPr>
          <w:rFonts w:ascii="Times New Roman" w:hAnsi="Times New Roman" w:cs="Times New Roman"/>
          <w:sz w:val="24"/>
          <w:szCs w:val="24"/>
        </w:rPr>
        <w:t>Концедентом</w:t>
      </w:r>
      <w:proofErr w:type="spellEnd"/>
      <w:r w:rsidRPr="00DD0979">
        <w:rPr>
          <w:rFonts w:ascii="Times New Roman" w:hAnsi="Times New Roman" w:cs="Times New Roman"/>
          <w:sz w:val="24"/>
          <w:szCs w:val="24"/>
        </w:rPr>
        <w:t xml:space="preserve"> проекта Концессионного соглашения Участнику Конкурса. </w:t>
      </w:r>
    </w:p>
    <w:p w:rsidR="00E87430" w:rsidRDefault="00E87430" w:rsidP="00E87430">
      <w:pPr>
        <w:widowControl w:val="0"/>
        <w:spacing w:after="0"/>
        <w:ind w:firstLine="567"/>
        <w:jc w:val="both"/>
        <w:rPr>
          <w:rFonts w:ascii="Times New Roman" w:hAnsi="Times New Roman" w:cs="Times New Roman"/>
          <w:sz w:val="24"/>
          <w:szCs w:val="24"/>
        </w:rPr>
      </w:pPr>
      <w:proofErr w:type="gramStart"/>
      <w:r w:rsidRPr="00DD0979">
        <w:rPr>
          <w:rFonts w:ascii="Times New Roman" w:hAnsi="Times New Roman" w:cs="Times New Roman"/>
          <w:sz w:val="24"/>
          <w:szCs w:val="24"/>
        </w:rPr>
        <w:t>Адрес местонахождения Конкурсной комиссии (адрес для письменных обращений в Конкурсную комиссию):  628241,</w:t>
      </w:r>
      <w:r w:rsidRPr="00DD0979">
        <w:rPr>
          <w:rFonts w:ascii="Times New Roman" w:hAnsi="Times New Roman" w:cs="Times New Roman"/>
          <w:b/>
          <w:sz w:val="24"/>
          <w:szCs w:val="24"/>
        </w:rPr>
        <w:t xml:space="preserve"> </w:t>
      </w:r>
      <w:r w:rsidRPr="00DD0979">
        <w:rPr>
          <w:rFonts w:ascii="Times New Roman" w:hAnsi="Times New Roman" w:cs="Times New Roman"/>
          <w:sz w:val="24"/>
          <w:szCs w:val="24"/>
        </w:rPr>
        <w:t>Тюменская область, Ханты-Мансийского автономного округа –  Югра, Советский района, г. Советский, ул.50 лет Пионерии,11В, кабинет № 9, Телефон/факс: 8(34675) 5-54-02; E-</w:t>
      </w:r>
      <w:proofErr w:type="spellStart"/>
      <w:r w:rsidRPr="00DD0979">
        <w:rPr>
          <w:rFonts w:ascii="Times New Roman" w:hAnsi="Times New Roman" w:cs="Times New Roman"/>
          <w:sz w:val="24"/>
          <w:szCs w:val="24"/>
        </w:rPr>
        <w:t>mail</w:t>
      </w:r>
      <w:proofErr w:type="spellEnd"/>
      <w:r w:rsidRPr="00DD0979">
        <w:rPr>
          <w:rFonts w:ascii="Times New Roman" w:hAnsi="Times New Roman" w:cs="Times New Roman"/>
          <w:sz w:val="24"/>
          <w:szCs w:val="24"/>
        </w:rPr>
        <w:t xml:space="preserve">: </w:t>
      </w:r>
      <w:hyperlink r:id="rId11" w:history="1">
        <w:r w:rsidRPr="00DD0979">
          <w:rPr>
            <w:rStyle w:val="a4"/>
            <w:rFonts w:ascii="Times New Roman" w:hAnsi="Times New Roman" w:cs="Times New Roman"/>
            <w:sz w:val="24"/>
            <w:szCs w:val="24"/>
          </w:rPr>
          <w:t>uo-sov@admsov.com</w:t>
        </w:r>
      </w:hyperlink>
      <w:r w:rsidRPr="00DD0979">
        <w:rPr>
          <w:rFonts w:ascii="Times New Roman" w:hAnsi="Times New Roman" w:cs="Times New Roman"/>
          <w:sz w:val="24"/>
          <w:szCs w:val="24"/>
        </w:rPr>
        <w:t>).</w:t>
      </w:r>
      <w:proofErr w:type="gramEnd"/>
    </w:p>
    <w:p w:rsidR="00DE2A04" w:rsidRPr="00DD0979" w:rsidRDefault="00DE2A04" w:rsidP="00DE2A04">
      <w:pPr>
        <w:widowControl w:val="0"/>
        <w:spacing w:after="0"/>
        <w:jc w:val="both"/>
        <w:rPr>
          <w:rFonts w:ascii="Times New Roman" w:hAnsi="Times New Roman" w:cs="Times New Roman"/>
          <w:sz w:val="24"/>
          <w:szCs w:val="24"/>
        </w:rPr>
      </w:pPr>
    </w:p>
    <w:p w:rsidR="00E87430"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xml:space="preserve">Заявки на участие в Конкурсе представляются в Конкурсную комиссию в запечатанных конвертах с пометкой «ЗАЯВКА НА УЧАСТИЕ В КОНКУРСЕ НА ПРАВО ЗАКЛЮЧЕНИЯ КОНЦЕССИОННОГО СОГЛАШЕНИЯ </w:t>
      </w:r>
      <w:r w:rsidRPr="00DD0979">
        <w:rPr>
          <w:rFonts w:ascii="Times New Roman" w:hAnsi="Times New Roman"/>
          <w:sz w:val="24"/>
        </w:rPr>
        <w:t xml:space="preserve">О СОЗДАНИИ </w:t>
      </w:r>
      <w:r w:rsidRPr="00DD0979">
        <w:rPr>
          <w:rFonts w:ascii="Times New Roman" w:hAnsi="Times New Roman" w:cs="Times New Roman"/>
          <w:sz w:val="24"/>
          <w:szCs w:val="24"/>
        </w:rPr>
        <w:t>ОБЪЕКТА ОБРАЗОВАНИЯ «СРЕДНЯЯ ОБЩЕОБРАЗОВАТЕЛЬНАЯ ШКОЛА № 5</w:t>
      </w:r>
      <w:proofErr w:type="gramStart"/>
      <w:r w:rsidRPr="00DD0979">
        <w:rPr>
          <w:rFonts w:ascii="Times New Roman" w:hAnsi="Times New Roman" w:cs="Times New Roman"/>
          <w:sz w:val="24"/>
          <w:szCs w:val="24"/>
        </w:rPr>
        <w:t xml:space="preserve"> В</w:t>
      </w:r>
      <w:proofErr w:type="gramEnd"/>
      <w:r w:rsidRPr="00DD0979">
        <w:rPr>
          <w:rFonts w:ascii="Times New Roman" w:hAnsi="Times New Roman" w:cs="Times New Roman"/>
          <w:sz w:val="24"/>
          <w:szCs w:val="24"/>
        </w:rPr>
        <w:t xml:space="preserve"> Г. СОВЕТСКИЙ (ОБЩЕОБРАЗОВАТЕЛЬНАЯ ОРГАНИЗАЦИЯ С УНИВЕРСАЛЬНОЙ БЕЗБАРЬЕРНОЙ СРЕДОЙ)» НА 1100 УЧАЩИХСЯ</w:t>
      </w:r>
      <w:r w:rsidRPr="00DD0979">
        <w:rPr>
          <w:b/>
          <w:sz w:val="24"/>
          <w:szCs w:val="24"/>
        </w:rPr>
        <w:t xml:space="preserve"> </w:t>
      </w:r>
      <w:r w:rsidRPr="00DD0979">
        <w:rPr>
          <w:rFonts w:ascii="Times New Roman" w:hAnsi="Times New Roman" w:cs="Times New Roman"/>
          <w:sz w:val="24"/>
          <w:szCs w:val="24"/>
        </w:rPr>
        <w:t xml:space="preserve"> (на конверте также указываются: наименование и адрес заявителя и адрес для подачи Заявок на участие в </w:t>
      </w:r>
      <w:proofErr w:type="gramStart"/>
      <w:r w:rsidRPr="00DD0979">
        <w:rPr>
          <w:rFonts w:ascii="Times New Roman" w:hAnsi="Times New Roman" w:cs="Times New Roman"/>
          <w:sz w:val="24"/>
          <w:szCs w:val="24"/>
        </w:rPr>
        <w:t>Конкурсе) по рабочим дням в рабочее время Управления образования администрации Советского района</w:t>
      </w:r>
      <w:r w:rsidR="00DE2A04">
        <w:rPr>
          <w:rFonts w:ascii="Times New Roman" w:hAnsi="Times New Roman" w:cs="Times New Roman"/>
          <w:sz w:val="24"/>
          <w:szCs w:val="24"/>
        </w:rPr>
        <w:t xml:space="preserve"> </w:t>
      </w:r>
      <w:r w:rsidRPr="00DD0979">
        <w:rPr>
          <w:rFonts w:ascii="Times New Roman" w:hAnsi="Times New Roman" w:cs="Times New Roman"/>
          <w:sz w:val="24"/>
          <w:szCs w:val="24"/>
        </w:rPr>
        <w:t xml:space="preserve"> с «08» мая 2020г. по «24» июня 2020г. (в соответствии с Графиком проведения Конкурса) по адресу: 628241,</w:t>
      </w:r>
      <w:r w:rsidRPr="00DD0979">
        <w:rPr>
          <w:rFonts w:ascii="Times New Roman" w:hAnsi="Times New Roman" w:cs="Times New Roman"/>
          <w:b/>
          <w:sz w:val="24"/>
          <w:szCs w:val="24"/>
        </w:rPr>
        <w:t xml:space="preserve"> </w:t>
      </w:r>
      <w:r w:rsidRPr="00DD0979">
        <w:rPr>
          <w:rFonts w:ascii="Times New Roman" w:hAnsi="Times New Roman" w:cs="Times New Roman"/>
          <w:sz w:val="24"/>
          <w:szCs w:val="24"/>
        </w:rPr>
        <w:t>Тюменская область, Ханты-Мансийского автономного округа –  Югра, Советский района, г. Советский, ул.50 лет Пионерии,11В, кабинет № 9, Телефон/факс: 8(34675) 5-54-02;</w:t>
      </w:r>
      <w:proofErr w:type="gramEnd"/>
      <w:r w:rsidRPr="00DD0979">
        <w:rPr>
          <w:rFonts w:ascii="Times New Roman" w:hAnsi="Times New Roman" w:cs="Times New Roman"/>
          <w:sz w:val="24"/>
          <w:szCs w:val="24"/>
        </w:rPr>
        <w:t xml:space="preserve"> </w:t>
      </w:r>
      <w:proofErr w:type="gramStart"/>
      <w:r w:rsidRPr="00DD0979">
        <w:rPr>
          <w:rFonts w:ascii="Times New Roman" w:hAnsi="Times New Roman" w:cs="Times New Roman"/>
          <w:sz w:val="24"/>
          <w:szCs w:val="24"/>
        </w:rPr>
        <w:t>E-</w:t>
      </w:r>
      <w:proofErr w:type="spellStart"/>
      <w:r w:rsidRPr="00DD0979">
        <w:rPr>
          <w:rFonts w:ascii="Times New Roman" w:hAnsi="Times New Roman" w:cs="Times New Roman"/>
          <w:sz w:val="24"/>
          <w:szCs w:val="24"/>
        </w:rPr>
        <w:t>mail</w:t>
      </w:r>
      <w:proofErr w:type="spellEnd"/>
      <w:r w:rsidRPr="00DD0979">
        <w:rPr>
          <w:rFonts w:ascii="Times New Roman" w:hAnsi="Times New Roman" w:cs="Times New Roman"/>
          <w:sz w:val="24"/>
          <w:szCs w:val="24"/>
        </w:rPr>
        <w:t xml:space="preserve">: </w:t>
      </w:r>
      <w:hyperlink r:id="rId12" w:history="1">
        <w:r w:rsidRPr="00DD0979">
          <w:rPr>
            <w:rStyle w:val="a4"/>
            <w:rFonts w:ascii="Times New Roman" w:hAnsi="Times New Roman" w:cs="Times New Roman"/>
            <w:sz w:val="24"/>
            <w:szCs w:val="24"/>
          </w:rPr>
          <w:t>uo-sov@admsov.com</w:t>
        </w:r>
      </w:hyperlink>
      <w:r w:rsidRPr="00DD0979">
        <w:rPr>
          <w:rFonts w:ascii="Times New Roman" w:hAnsi="Times New Roman" w:cs="Times New Roman"/>
          <w:sz w:val="24"/>
          <w:szCs w:val="24"/>
        </w:rPr>
        <w:t>).</w:t>
      </w:r>
      <w:proofErr w:type="gramEnd"/>
    </w:p>
    <w:p w:rsidR="00DE2A04" w:rsidRPr="00DD0979" w:rsidRDefault="00DE2A04" w:rsidP="00DE2A04">
      <w:pPr>
        <w:widowControl w:val="0"/>
        <w:spacing w:after="0"/>
        <w:ind w:firstLine="567"/>
        <w:jc w:val="both"/>
        <w:rPr>
          <w:rFonts w:ascii="Times New Roman" w:hAnsi="Times New Roman" w:cs="Times New Roman"/>
          <w:sz w:val="24"/>
          <w:szCs w:val="24"/>
        </w:rPr>
      </w:pPr>
      <w:proofErr w:type="gramStart"/>
      <w:r w:rsidRPr="00DD0979">
        <w:rPr>
          <w:rFonts w:ascii="Times New Roman" w:hAnsi="Times New Roman" w:cs="Times New Roman"/>
          <w:sz w:val="24"/>
          <w:szCs w:val="24"/>
        </w:rPr>
        <w:t>Вскрытие конвертов с Заявками на участие в Конкурсе будет произведено в 10.00 ч. «25» июня 2020г. по адресу: по адресу: 628241,</w:t>
      </w:r>
      <w:r w:rsidRPr="00DD0979">
        <w:rPr>
          <w:rFonts w:ascii="Times New Roman" w:hAnsi="Times New Roman" w:cs="Times New Roman"/>
          <w:b/>
          <w:sz w:val="24"/>
          <w:szCs w:val="24"/>
        </w:rPr>
        <w:t xml:space="preserve"> </w:t>
      </w:r>
      <w:r w:rsidRPr="00DD0979">
        <w:rPr>
          <w:rFonts w:ascii="Times New Roman" w:hAnsi="Times New Roman" w:cs="Times New Roman"/>
          <w:sz w:val="24"/>
          <w:szCs w:val="24"/>
        </w:rPr>
        <w:t>Тюменская область, Ханты-Мансийского автономного округа –  Югра, Советский района, г. Советский, ул.50 лет Пионерии,11В, кабинет № 9, Телефон/факс: 8(34675) 5-54-02; E-</w:t>
      </w:r>
      <w:proofErr w:type="spellStart"/>
      <w:r w:rsidRPr="00DD0979">
        <w:rPr>
          <w:rFonts w:ascii="Times New Roman" w:hAnsi="Times New Roman" w:cs="Times New Roman"/>
          <w:sz w:val="24"/>
          <w:szCs w:val="24"/>
        </w:rPr>
        <w:t>mail</w:t>
      </w:r>
      <w:proofErr w:type="spellEnd"/>
      <w:r w:rsidRPr="00DD0979">
        <w:rPr>
          <w:rFonts w:ascii="Times New Roman" w:hAnsi="Times New Roman" w:cs="Times New Roman"/>
          <w:sz w:val="24"/>
          <w:szCs w:val="24"/>
        </w:rPr>
        <w:t xml:space="preserve">: </w:t>
      </w:r>
      <w:hyperlink r:id="rId13" w:history="1">
        <w:r w:rsidRPr="00DD0979">
          <w:rPr>
            <w:rStyle w:val="a4"/>
            <w:rFonts w:ascii="Times New Roman" w:hAnsi="Times New Roman" w:cs="Times New Roman"/>
            <w:sz w:val="24"/>
            <w:szCs w:val="24"/>
          </w:rPr>
          <w:t>uo-sov@admsov.com</w:t>
        </w:r>
      </w:hyperlink>
      <w:r w:rsidRPr="00DD0979">
        <w:rPr>
          <w:rFonts w:ascii="Times New Roman" w:hAnsi="Times New Roman" w:cs="Times New Roman"/>
          <w:sz w:val="24"/>
          <w:szCs w:val="24"/>
        </w:rPr>
        <w:t>).</w:t>
      </w:r>
      <w:proofErr w:type="gramEnd"/>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Конкурсные предложения представляются Участниками Конкурса в Конкурсную комиссию в запечатанных конвертах с пометкой «КОНКУРСНОЕ ПРЕДЛОЖЕНИЕ ПО КОНКУРСУ НА ПРАВО ЗАКЛЮЧЕНИЯ КОНЦЕССИОННОГО СОГЛАШЕНИЯ О СОЗДАНИИ ОБЪЕКТА ОБРАЗОВАНИЯ «СРЕДНЯЯ ОБЩЕОБРАЗОВАТЕЛЬНАЯ ШКОЛА № 5</w:t>
      </w:r>
      <w:proofErr w:type="gramStart"/>
      <w:r w:rsidRPr="00DD0979">
        <w:rPr>
          <w:rFonts w:ascii="Times New Roman" w:hAnsi="Times New Roman" w:cs="Times New Roman"/>
          <w:sz w:val="24"/>
          <w:szCs w:val="24"/>
        </w:rPr>
        <w:t xml:space="preserve"> В</w:t>
      </w:r>
      <w:proofErr w:type="gramEnd"/>
      <w:r w:rsidRPr="00DD0979">
        <w:rPr>
          <w:rFonts w:ascii="Times New Roman" w:hAnsi="Times New Roman" w:cs="Times New Roman"/>
          <w:sz w:val="24"/>
          <w:szCs w:val="24"/>
        </w:rPr>
        <w:t xml:space="preserve"> Г. СОВЕТСКИЙ (ОБЩЕОБРАЗОВАТЕЛЬНАЯ ОРГАНИЗАЦИЯ С УНИВЕРСАЛЬНОЙ БЕЗБАРЬЕРНОЙ СРЕДОЙ)» НА 1100 УЧАЩИХСЯ</w:t>
      </w:r>
      <w:r w:rsidRPr="00DD0979">
        <w:rPr>
          <w:b/>
          <w:sz w:val="24"/>
          <w:szCs w:val="24"/>
        </w:rPr>
        <w:t xml:space="preserve"> </w:t>
      </w:r>
      <w:r w:rsidRPr="00DD0979">
        <w:rPr>
          <w:rFonts w:ascii="Times New Roman" w:hAnsi="Times New Roman" w:cs="Times New Roman"/>
          <w:sz w:val="24"/>
          <w:szCs w:val="24"/>
        </w:rPr>
        <w:t xml:space="preserve"> (на конверте также указываются: наименование и адрес заявителя и адрес для подачи Заявок на участие в Конкурсе) </w:t>
      </w:r>
      <w:r w:rsidR="00DE2A04">
        <w:rPr>
          <w:rFonts w:ascii="Times New Roman" w:hAnsi="Times New Roman" w:cs="Times New Roman"/>
          <w:sz w:val="24"/>
          <w:szCs w:val="24"/>
        </w:rPr>
        <w:t xml:space="preserve">в рабочее время Управления образования администрации Советского района </w:t>
      </w:r>
      <w:r w:rsidRPr="00DD0979">
        <w:rPr>
          <w:rFonts w:ascii="Times New Roman" w:hAnsi="Times New Roman" w:cs="Times New Roman"/>
          <w:sz w:val="24"/>
          <w:szCs w:val="24"/>
        </w:rPr>
        <w:t>с «06» июля 2020г. по «29» сентября 2020г. (в соответствии с Графиком проведения Конкурса) по адресу: 628241,</w:t>
      </w:r>
      <w:r w:rsidRPr="00DD0979">
        <w:rPr>
          <w:rFonts w:ascii="Times New Roman" w:hAnsi="Times New Roman" w:cs="Times New Roman"/>
          <w:b/>
          <w:sz w:val="24"/>
          <w:szCs w:val="24"/>
        </w:rPr>
        <w:t xml:space="preserve"> </w:t>
      </w:r>
      <w:r w:rsidRPr="00DD0979">
        <w:rPr>
          <w:rFonts w:ascii="Times New Roman" w:hAnsi="Times New Roman" w:cs="Times New Roman"/>
          <w:sz w:val="24"/>
          <w:szCs w:val="24"/>
        </w:rPr>
        <w:t>Тюменская область, Ханты-Мансийского автономного округа –  Югра, Советский района, г. Советский, ул.50 лет Пионерии,11В, кабинет № 9, Телефон/факс: 8(34675) 5-54-02; E-</w:t>
      </w:r>
      <w:proofErr w:type="spellStart"/>
      <w:r w:rsidRPr="00DD0979">
        <w:rPr>
          <w:rFonts w:ascii="Times New Roman" w:hAnsi="Times New Roman" w:cs="Times New Roman"/>
          <w:sz w:val="24"/>
          <w:szCs w:val="24"/>
        </w:rPr>
        <w:t>mail</w:t>
      </w:r>
      <w:proofErr w:type="spellEnd"/>
      <w:r w:rsidRPr="00DD0979">
        <w:rPr>
          <w:rFonts w:ascii="Times New Roman" w:hAnsi="Times New Roman" w:cs="Times New Roman"/>
          <w:sz w:val="24"/>
          <w:szCs w:val="24"/>
        </w:rPr>
        <w:t xml:space="preserve">: </w:t>
      </w:r>
      <w:hyperlink r:id="rId14" w:history="1">
        <w:r w:rsidRPr="00DD0979">
          <w:rPr>
            <w:rStyle w:val="a4"/>
            <w:rFonts w:ascii="Times New Roman" w:hAnsi="Times New Roman" w:cs="Times New Roman"/>
            <w:sz w:val="24"/>
            <w:szCs w:val="24"/>
          </w:rPr>
          <w:t>uo-sov@admsov.com</w:t>
        </w:r>
      </w:hyperlink>
      <w:r w:rsidRPr="00DD0979">
        <w:rPr>
          <w:rFonts w:ascii="Times New Roman" w:hAnsi="Times New Roman" w:cs="Times New Roman"/>
          <w:sz w:val="24"/>
          <w:szCs w:val="24"/>
        </w:rPr>
        <w:t>).</w:t>
      </w:r>
    </w:p>
    <w:p w:rsidR="00E87430" w:rsidRPr="00DD0979" w:rsidRDefault="00E87430" w:rsidP="00E87430">
      <w:pPr>
        <w:widowControl w:val="0"/>
        <w:spacing w:after="0"/>
        <w:ind w:firstLine="567"/>
        <w:jc w:val="both"/>
        <w:rPr>
          <w:rFonts w:ascii="Times New Roman" w:hAnsi="Times New Roman" w:cs="Times New Roman"/>
          <w:sz w:val="24"/>
          <w:szCs w:val="24"/>
        </w:rPr>
      </w:pPr>
      <w:proofErr w:type="gramStart"/>
      <w:r w:rsidRPr="00DD0979">
        <w:rPr>
          <w:rFonts w:ascii="Times New Roman" w:hAnsi="Times New Roman" w:cs="Times New Roman"/>
          <w:sz w:val="24"/>
          <w:szCs w:val="24"/>
        </w:rPr>
        <w:t>Вскрытие конвертов с Конкурсными предложениями будет произведено в  10.00 ч. «30» сентября 2020г. по адресу: 628241,</w:t>
      </w:r>
      <w:r w:rsidRPr="00DD0979">
        <w:rPr>
          <w:rFonts w:ascii="Times New Roman" w:hAnsi="Times New Roman" w:cs="Times New Roman"/>
          <w:b/>
          <w:sz w:val="24"/>
          <w:szCs w:val="24"/>
        </w:rPr>
        <w:t xml:space="preserve"> </w:t>
      </w:r>
      <w:r w:rsidRPr="00DD0979">
        <w:rPr>
          <w:rFonts w:ascii="Times New Roman" w:hAnsi="Times New Roman" w:cs="Times New Roman"/>
          <w:sz w:val="24"/>
          <w:szCs w:val="24"/>
        </w:rPr>
        <w:t>Тюменская область, Ханты-Мансийского автономного округа –  Югра, Советский района, г. Советский, ул.50 лет Пионерии,11В, кабинет № 9, Телефон/факс: 8(34675) 5-54-02; E-</w:t>
      </w:r>
      <w:proofErr w:type="spellStart"/>
      <w:r w:rsidRPr="00DD0979">
        <w:rPr>
          <w:rFonts w:ascii="Times New Roman" w:hAnsi="Times New Roman" w:cs="Times New Roman"/>
          <w:sz w:val="24"/>
          <w:szCs w:val="24"/>
        </w:rPr>
        <w:t>mail</w:t>
      </w:r>
      <w:proofErr w:type="spellEnd"/>
      <w:r w:rsidRPr="00DD0979">
        <w:rPr>
          <w:rFonts w:ascii="Times New Roman" w:hAnsi="Times New Roman" w:cs="Times New Roman"/>
          <w:sz w:val="24"/>
          <w:szCs w:val="24"/>
        </w:rPr>
        <w:t xml:space="preserve">: </w:t>
      </w:r>
      <w:hyperlink r:id="rId15" w:history="1">
        <w:r w:rsidRPr="00DD0979">
          <w:rPr>
            <w:rStyle w:val="a4"/>
            <w:rFonts w:ascii="Times New Roman" w:hAnsi="Times New Roman" w:cs="Times New Roman"/>
            <w:sz w:val="24"/>
            <w:szCs w:val="24"/>
          </w:rPr>
          <w:t>uo-sov@admsov.com</w:t>
        </w:r>
      </w:hyperlink>
      <w:r w:rsidRPr="00DD0979">
        <w:rPr>
          <w:rFonts w:ascii="Times New Roman" w:hAnsi="Times New Roman" w:cs="Times New Roman"/>
          <w:sz w:val="24"/>
          <w:szCs w:val="24"/>
        </w:rPr>
        <w:t>).</w:t>
      </w:r>
      <w:proofErr w:type="gramEnd"/>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В составе Заявки на участие в Конкурсе Заявитель должен представить копию платежного поручения Заявителя, подтверждающего факт перечисления установленной суммы Задатка. В противном случае, заявки Заявителей Конкурсной комиссией не рассматриваются и признаются не соответствующими требованиям Конкурсной документации.</w:t>
      </w:r>
    </w:p>
    <w:p w:rsidR="00E87430" w:rsidRPr="00DD0979"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t xml:space="preserve">Сумма Задатка должна быть зачислена на счет </w:t>
      </w:r>
      <w:proofErr w:type="spellStart"/>
      <w:r w:rsidRPr="00DD0979">
        <w:rPr>
          <w:rFonts w:ascii="Times New Roman" w:hAnsi="Times New Roman" w:cs="Times New Roman"/>
          <w:sz w:val="24"/>
          <w:szCs w:val="24"/>
        </w:rPr>
        <w:t>Концедента</w:t>
      </w:r>
      <w:proofErr w:type="spellEnd"/>
      <w:r w:rsidRPr="00DD0979">
        <w:rPr>
          <w:rFonts w:ascii="Times New Roman" w:hAnsi="Times New Roman" w:cs="Times New Roman"/>
          <w:sz w:val="24"/>
          <w:szCs w:val="24"/>
        </w:rPr>
        <w:t xml:space="preserve"> не позднее 3 дней до даты окончания срока предоставления Заявок на участие в Конкурсе. </w:t>
      </w:r>
    </w:p>
    <w:p w:rsidR="00E87430" w:rsidRPr="00DD0979" w:rsidRDefault="00E87430" w:rsidP="00E87430">
      <w:pPr>
        <w:ind w:firstLine="567"/>
        <w:jc w:val="both"/>
        <w:rPr>
          <w:rFonts w:ascii="Times New Roman" w:hAnsi="Times New Roman"/>
          <w:sz w:val="24"/>
          <w:szCs w:val="24"/>
        </w:rPr>
      </w:pPr>
      <w:r w:rsidRPr="00DD0979">
        <w:rPr>
          <w:rFonts w:ascii="Times New Roman" w:hAnsi="Times New Roman"/>
          <w:sz w:val="24"/>
          <w:szCs w:val="24"/>
        </w:rPr>
        <w:t xml:space="preserve">Срок подписания членами Конкурсной комиссии протокола о результатах проведения Конкурса – не позднее 20.11.2020 года. </w:t>
      </w:r>
    </w:p>
    <w:p w:rsidR="00E87430" w:rsidRPr="00DD0979" w:rsidRDefault="00E87430" w:rsidP="00E87430">
      <w:pPr>
        <w:ind w:firstLine="567"/>
        <w:jc w:val="both"/>
        <w:rPr>
          <w:rFonts w:ascii="Times New Roman" w:hAnsi="Times New Roman"/>
          <w:sz w:val="24"/>
          <w:szCs w:val="24"/>
        </w:rPr>
      </w:pPr>
      <w:r w:rsidRPr="00DD0979">
        <w:rPr>
          <w:rFonts w:ascii="Times New Roman" w:hAnsi="Times New Roman"/>
          <w:sz w:val="24"/>
          <w:szCs w:val="24"/>
        </w:rPr>
        <w:t xml:space="preserve">Срок подписания Концессионного соглашения – в течение 30 (тридцати) календарных дней со дня направления </w:t>
      </w:r>
      <w:proofErr w:type="spellStart"/>
      <w:r w:rsidRPr="00DD0979">
        <w:rPr>
          <w:rFonts w:ascii="Times New Roman" w:hAnsi="Times New Roman"/>
          <w:sz w:val="24"/>
          <w:szCs w:val="24"/>
        </w:rPr>
        <w:t>Концедентом</w:t>
      </w:r>
      <w:proofErr w:type="spellEnd"/>
      <w:r w:rsidRPr="00DD0979">
        <w:rPr>
          <w:rFonts w:ascii="Times New Roman" w:hAnsi="Times New Roman"/>
          <w:sz w:val="24"/>
          <w:szCs w:val="24"/>
        </w:rPr>
        <w:t xml:space="preserve"> победителю Конкурса копии протокола о результатах проведения Конкурса и проекта Концессионного соглашения, либо иной срок в соответствии с графиком проведения Конкурса.</w:t>
      </w:r>
    </w:p>
    <w:p w:rsidR="00E87430" w:rsidRPr="00AE6200" w:rsidRDefault="00E87430" w:rsidP="00E87430">
      <w:pPr>
        <w:widowControl w:val="0"/>
        <w:spacing w:after="0"/>
        <w:ind w:firstLine="567"/>
        <w:jc w:val="both"/>
        <w:rPr>
          <w:rFonts w:ascii="Times New Roman" w:hAnsi="Times New Roman" w:cs="Times New Roman"/>
          <w:sz w:val="24"/>
          <w:szCs w:val="24"/>
        </w:rPr>
      </w:pPr>
      <w:r w:rsidRPr="00DD0979">
        <w:rPr>
          <w:rFonts w:ascii="Times New Roman" w:hAnsi="Times New Roman" w:cs="Times New Roman"/>
          <w:sz w:val="24"/>
          <w:szCs w:val="24"/>
        </w:rPr>
        <w:lastRenderedPageBreak/>
        <w:t>Перечисленные выше сроки могут быть изменены решением Организатора Конкурса о внесении изменения в Конкурсную документацию. Соответствующие сообщения о внесении изменений в Конкурсную документацию подлежат опубликованию в установленном порядке.</w:t>
      </w:r>
    </w:p>
    <w:p w:rsidR="00167EF4" w:rsidRPr="00E87430" w:rsidRDefault="00167EF4">
      <w:pPr>
        <w:rPr>
          <w:rFonts w:ascii="Times New Roman" w:hAnsi="Times New Roman"/>
        </w:rPr>
      </w:pPr>
    </w:p>
    <w:sectPr w:rsidR="00167EF4" w:rsidRPr="00E87430" w:rsidSect="00F6122A">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24A8B144"/>
    <w:lvl w:ilvl="0">
      <w:start w:val="1"/>
      <w:numFmt w:val="decimal"/>
      <w:pStyle w:val="1"/>
      <w:lvlText w:val="%1."/>
      <w:lvlJc w:val="left"/>
      <w:pPr>
        <w:tabs>
          <w:tab w:val="num" w:pos="709"/>
        </w:tabs>
        <w:ind w:left="709" w:hanging="709"/>
      </w:pPr>
      <w:rPr>
        <w:rFonts w:hint="default"/>
        <w:b w:val="0"/>
        <w:i w:val="0"/>
      </w:rPr>
    </w:lvl>
    <w:lvl w:ilvl="1">
      <w:start w:val="1"/>
      <w:numFmt w:val="decimal"/>
      <w:pStyle w:val="2"/>
      <w:lvlText w:val="%1.%2"/>
      <w:lvlJc w:val="left"/>
      <w:pPr>
        <w:tabs>
          <w:tab w:val="num" w:pos="709"/>
        </w:tabs>
        <w:ind w:left="709" w:hanging="709"/>
      </w:pPr>
      <w:rPr>
        <w:rFonts w:hint="default"/>
        <w:b w:val="0"/>
        <w:i w:val="0"/>
      </w:rPr>
    </w:lvl>
    <w:lvl w:ilvl="2">
      <w:start w:val="1"/>
      <w:numFmt w:val="decimal"/>
      <w:pStyle w:val="3"/>
      <w:lvlText w:val="%1.%2.%3"/>
      <w:lvlJc w:val="left"/>
      <w:pPr>
        <w:tabs>
          <w:tab w:val="num" w:pos="1559"/>
        </w:tabs>
        <w:ind w:left="1559" w:hanging="850"/>
      </w:pPr>
      <w:rPr>
        <w:rFonts w:hint="default"/>
        <w:b w:val="0"/>
        <w:i w:val="0"/>
      </w:rPr>
    </w:lvl>
    <w:lvl w:ilvl="3">
      <w:start w:val="1"/>
      <w:numFmt w:val="upperLetter"/>
      <w:pStyle w:val="4"/>
      <w:lvlText w:val="(%4)"/>
      <w:lvlJc w:val="left"/>
      <w:pPr>
        <w:tabs>
          <w:tab w:val="num" w:pos="2268"/>
        </w:tabs>
        <w:ind w:left="2268" w:hanging="709"/>
      </w:pPr>
      <w:rPr>
        <w:rFonts w:ascii="Times New Roman" w:hAnsi="Times New Roman" w:cs="Times New Roman" w:hint="default"/>
        <w:b w:val="0"/>
        <w:i w:val="0"/>
        <w:sz w:val="24"/>
        <w:szCs w:val="24"/>
      </w:rPr>
    </w:lvl>
    <w:lvl w:ilvl="4">
      <w:start w:val="1"/>
      <w:numFmt w:val="decimal"/>
      <w:pStyle w:val="5"/>
      <w:lvlText w:val="(%5)"/>
      <w:lvlJc w:val="left"/>
      <w:pPr>
        <w:tabs>
          <w:tab w:val="num" w:pos="2977"/>
        </w:tabs>
        <w:ind w:left="2977" w:hanging="709"/>
      </w:pPr>
      <w:rPr>
        <w:rFonts w:hint="default"/>
        <w:b w:val="0"/>
        <w:i w:val="0"/>
      </w:rPr>
    </w:lvl>
    <w:lvl w:ilvl="5">
      <w:start w:val="1"/>
      <w:numFmt w:val="lowerLetter"/>
      <w:pStyle w:val="6"/>
      <w:lvlText w:val="(%6)"/>
      <w:lvlJc w:val="left"/>
      <w:pPr>
        <w:tabs>
          <w:tab w:val="num" w:pos="3686"/>
        </w:tabs>
        <w:ind w:left="3686" w:hanging="709"/>
      </w:pPr>
      <w:rPr>
        <w:rFonts w:hint="default"/>
        <w:b w:val="0"/>
        <w:i w:val="0"/>
      </w:rPr>
    </w:lvl>
    <w:lvl w:ilvl="6">
      <w:start w:val="1"/>
      <w:numFmt w:val="lowerRoman"/>
      <w:pStyle w:val="7"/>
      <w:lvlText w:val="(%7)"/>
      <w:lvlJc w:val="left"/>
      <w:pPr>
        <w:tabs>
          <w:tab w:val="num" w:pos="4394"/>
        </w:tabs>
        <w:ind w:left="4394" w:hanging="708"/>
      </w:pPr>
      <w:rPr>
        <w:rFonts w:hint="default"/>
        <w:b w:val="0"/>
        <w:i w:val="0"/>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EF4"/>
    <w:rsid w:val="00167EF4"/>
    <w:rsid w:val="00C2557E"/>
    <w:rsid w:val="00DE2A04"/>
    <w:rsid w:val="00E874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7430"/>
    <w:pPr>
      <w:spacing w:after="160" w:line="259" w:lineRule="auto"/>
    </w:pPr>
  </w:style>
  <w:style w:type="paragraph" w:styleId="1">
    <w:name w:val="heading 1"/>
    <w:aliases w:val="Заголовок 1 Знак1,Заголовок 1 Знак Знак,Знак,Знак Знак,Заголовок биораз,HTA Überschrift 1,Heading 1 - Bid,Heading 1 - Bid1,Heading 1 - Bid2,Heading 1 - Bid3,Heading 1 - Bid4,Heading 1 - Bid5,Heading 1 - Bid6,Heading 1 - Bid7,Глава 1,h"/>
    <w:basedOn w:val="a0"/>
    <w:next w:val="a"/>
    <w:link w:val="10"/>
    <w:qFormat/>
    <w:rsid w:val="00E87430"/>
    <w:pPr>
      <w:keepNext/>
      <w:numPr>
        <w:numId w:val="1"/>
      </w:numPr>
      <w:spacing w:before="200" w:after="100" w:line="276" w:lineRule="auto"/>
      <w:outlineLvl w:val="0"/>
    </w:pPr>
    <w:rPr>
      <w:rFonts w:eastAsiaTheme="minorEastAsia"/>
      <w:b/>
      <w:caps/>
      <w:lang w:eastAsia="ru-RU"/>
    </w:rPr>
  </w:style>
  <w:style w:type="paragraph" w:styleId="2">
    <w:name w:val="heading 2"/>
    <w:aliases w:val="H2,H2 Знак,Заголовок 2 Знак Знак Знак,HTA Überschrift 2 Знак,Major Знак,Reset numbering Знак,B Знак,Heading 2 - Bid Знак,h2 Знак,h2,HTA Überschrift 2,Major,Reset numbering,B,Heading 2 - Bid,H2 Знак1 Знак Зн"/>
    <w:basedOn w:val="a0"/>
    <w:next w:val="20"/>
    <w:link w:val="21"/>
    <w:uiPriority w:val="9"/>
    <w:qFormat/>
    <w:rsid w:val="00E87430"/>
    <w:pPr>
      <w:keepNext/>
      <w:numPr>
        <w:ilvl w:val="1"/>
        <w:numId w:val="1"/>
      </w:numPr>
      <w:spacing w:before="200" w:after="100" w:line="276" w:lineRule="auto"/>
      <w:outlineLvl w:val="1"/>
    </w:pPr>
    <w:rPr>
      <w:rFonts w:eastAsiaTheme="minorEastAsia"/>
      <w:b/>
      <w:lang w:eastAsia="ru-RU"/>
    </w:rPr>
  </w:style>
  <w:style w:type="paragraph" w:styleId="3">
    <w:name w:val="heading 3"/>
    <w:basedOn w:val="a0"/>
    <w:next w:val="30"/>
    <w:link w:val="31"/>
    <w:qFormat/>
    <w:rsid w:val="00E87430"/>
    <w:pPr>
      <w:keepNext/>
      <w:numPr>
        <w:ilvl w:val="2"/>
        <w:numId w:val="1"/>
      </w:numPr>
      <w:spacing w:before="200" w:after="100" w:line="276" w:lineRule="auto"/>
      <w:outlineLvl w:val="2"/>
    </w:pPr>
    <w:rPr>
      <w:rFonts w:eastAsiaTheme="minorEastAsia"/>
      <w:b/>
      <w:lang w:eastAsia="ru-RU"/>
    </w:rPr>
  </w:style>
  <w:style w:type="paragraph" w:styleId="4">
    <w:name w:val="heading 4"/>
    <w:basedOn w:val="a0"/>
    <w:next w:val="a"/>
    <w:link w:val="40"/>
    <w:qFormat/>
    <w:rsid w:val="00E87430"/>
    <w:pPr>
      <w:keepNext/>
      <w:numPr>
        <w:ilvl w:val="3"/>
        <w:numId w:val="1"/>
      </w:numPr>
      <w:spacing w:before="200" w:after="100" w:line="276" w:lineRule="auto"/>
      <w:outlineLvl w:val="3"/>
    </w:pPr>
    <w:rPr>
      <w:rFonts w:eastAsiaTheme="minorEastAsia"/>
      <w:b/>
      <w:lang w:eastAsia="ru-RU"/>
    </w:rPr>
  </w:style>
  <w:style w:type="paragraph" w:styleId="5">
    <w:name w:val="heading 5"/>
    <w:basedOn w:val="a0"/>
    <w:next w:val="a"/>
    <w:link w:val="50"/>
    <w:qFormat/>
    <w:rsid w:val="00E87430"/>
    <w:pPr>
      <w:keepNext/>
      <w:numPr>
        <w:ilvl w:val="4"/>
        <w:numId w:val="1"/>
      </w:numPr>
      <w:spacing w:before="200" w:after="100" w:line="276" w:lineRule="auto"/>
      <w:outlineLvl w:val="4"/>
    </w:pPr>
    <w:rPr>
      <w:rFonts w:eastAsiaTheme="minorEastAsia"/>
      <w:b/>
      <w:lang w:eastAsia="ru-RU"/>
    </w:rPr>
  </w:style>
  <w:style w:type="paragraph" w:styleId="6">
    <w:name w:val="heading 6"/>
    <w:basedOn w:val="a0"/>
    <w:next w:val="a"/>
    <w:link w:val="60"/>
    <w:qFormat/>
    <w:rsid w:val="00E87430"/>
    <w:pPr>
      <w:keepNext/>
      <w:numPr>
        <w:ilvl w:val="5"/>
        <w:numId w:val="1"/>
      </w:numPr>
      <w:spacing w:before="200" w:after="100" w:line="276" w:lineRule="auto"/>
      <w:outlineLvl w:val="5"/>
    </w:pPr>
    <w:rPr>
      <w:rFonts w:eastAsiaTheme="minorEastAsia"/>
      <w:b/>
      <w:lang w:eastAsia="ru-RU"/>
    </w:rPr>
  </w:style>
  <w:style w:type="paragraph" w:styleId="7">
    <w:name w:val="heading 7"/>
    <w:basedOn w:val="a0"/>
    <w:next w:val="a"/>
    <w:link w:val="70"/>
    <w:qFormat/>
    <w:rsid w:val="00E87430"/>
    <w:pPr>
      <w:keepNext/>
      <w:numPr>
        <w:ilvl w:val="6"/>
        <w:numId w:val="1"/>
      </w:numPr>
      <w:spacing w:before="200" w:after="100" w:line="276" w:lineRule="auto"/>
      <w:outlineLvl w:val="6"/>
    </w:pPr>
    <w:rPr>
      <w:rFonts w:eastAsiaTheme="minorEastAsia"/>
      <w:b/>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Знак1 Знак,Заголовок 1 Знак Знак Знак,Знак Знак1,Знак Знак Знак,Заголовок биораз Знак,HTA Überschrift 1 Знак,Heading 1 - Bid Знак,Heading 1 - Bid1 Знак,Heading 1 - Bid2 Знак,Heading 1 - Bid3 Знак,Heading 1 - Bid4 Знак,h Знак"/>
    <w:basedOn w:val="a1"/>
    <w:link w:val="1"/>
    <w:rsid w:val="00E87430"/>
    <w:rPr>
      <w:rFonts w:eastAsiaTheme="minorEastAsia"/>
      <w:b/>
      <w:caps/>
      <w:lang w:eastAsia="ru-RU"/>
    </w:rPr>
  </w:style>
  <w:style w:type="character" w:customStyle="1" w:styleId="21">
    <w:name w:val="Заголовок 2 Знак"/>
    <w:aliases w:val="H2 Знак1,H2 Знак Знак,Заголовок 2 Знак Знак Знак Знак,HTA Überschrift 2 Знак Знак,Major Знак Знак,Reset numbering Знак Знак,B Знак Знак,Heading 2 - Bid Знак Знак,h2 Знак Знак,h2 Знак1,HTA Überschrift 2 Знак1,Major Знак1,B Знак1"/>
    <w:basedOn w:val="a1"/>
    <w:link w:val="2"/>
    <w:uiPriority w:val="9"/>
    <w:rsid w:val="00E87430"/>
    <w:rPr>
      <w:rFonts w:eastAsiaTheme="minorEastAsia"/>
      <w:b/>
      <w:lang w:eastAsia="ru-RU"/>
    </w:rPr>
  </w:style>
  <w:style w:type="character" w:customStyle="1" w:styleId="31">
    <w:name w:val="Заголовок 3 Знак"/>
    <w:basedOn w:val="a1"/>
    <w:link w:val="3"/>
    <w:rsid w:val="00E87430"/>
    <w:rPr>
      <w:rFonts w:eastAsiaTheme="minorEastAsia"/>
      <w:b/>
      <w:lang w:eastAsia="ru-RU"/>
    </w:rPr>
  </w:style>
  <w:style w:type="character" w:customStyle="1" w:styleId="40">
    <w:name w:val="Заголовок 4 Знак"/>
    <w:basedOn w:val="a1"/>
    <w:link w:val="4"/>
    <w:rsid w:val="00E87430"/>
    <w:rPr>
      <w:rFonts w:eastAsiaTheme="minorEastAsia"/>
      <w:b/>
      <w:lang w:eastAsia="ru-RU"/>
    </w:rPr>
  </w:style>
  <w:style w:type="character" w:customStyle="1" w:styleId="50">
    <w:name w:val="Заголовок 5 Знак"/>
    <w:basedOn w:val="a1"/>
    <w:link w:val="5"/>
    <w:rsid w:val="00E87430"/>
    <w:rPr>
      <w:rFonts w:eastAsiaTheme="minorEastAsia"/>
      <w:b/>
      <w:lang w:eastAsia="ru-RU"/>
    </w:rPr>
  </w:style>
  <w:style w:type="character" w:customStyle="1" w:styleId="60">
    <w:name w:val="Заголовок 6 Знак"/>
    <w:basedOn w:val="a1"/>
    <w:link w:val="6"/>
    <w:rsid w:val="00E87430"/>
    <w:rPr>
      <w:rFonts w:eastAsiaTheme="minorEastAsia"/>
      <w:b/>
      <w:lang w:eastAsia="ru-RU"/>
    </w:rPr>
  </w:style>
  <w:style w:type="character" w:customStyle="1" w:styleId="70">
    <w:name w:val="Заголовок 7 Знак"/>
    <w:basedOn w:val="a1"/>
    <w:link w:val="7"/>
    <w:rsid w:val="00E87430"/>
    <w:rPr>
      <w:rFonts w:eastAsiaTheme="minorEastAsia"/>
      <w:b/>
      <w:lang w:eastAsia="ru-RU"/>
    </w:rPr>
  </w:style>
  <w:style w:type="character" w:styleId="a4">
    <w:name w:val="Hyperlink"/>
    <w:basedOn w:val="a1"/>
    <w:unhideWhenUsed/>
    <w:rsid w:val="00E87430"/>
    <w:rPr>
      <w:color w:val="0000FF"/>
      <w:u w:val="single"/>
    </w:rPr>
  </w:style>
  <w:style w:type="paragraph" w:styleId="a0">
    <w:name w:val="Body Text"/>
    <w:basedOn w:val="a"/>
    <w:link w:val="a5"/>
    <w:uiPriority w:val="99"/>
    <w:semiHidden/>
    <w:unhideWhenUsed/>
    <w:rsid w:val="00E87430"/>
    <w:pPr>
      <w:spacing w:after="120"/>
    </w:pPr>
  </w:style>
  <w:style w:type="character" w:customStyle="1" w:styleId="a5">
    <w:name w:val="Основной текст Знак"/>
    <w:basedOn w:val="a1"/>
    <w:link w:val="a0"/>
    <w:uiPriority w:val="99"/>
    <w:semiHidden/>
    <w:rsid w:val="00E87430"/>
  </w:style>
  <w:style w:type="paragraph" w:styleId="20">
    <w:name w:val="Body Text 2"/>
    <w:basedOn w:val="a"/>
    <w:link w:val="22"/>
    <w:uiPriority w:val="99"/>
    <w:semiHidden/>
    <w:unhideWhenUsed/>
    <w:rsid w:val="00E87430"/>
    <w:pPr>
      <w:spacing w:after="120" w:line="480" w:lineRule="auto"/>
    </w:pPr>
  </w:style>
  <w:style w:type="character" w:customStyle="1" w:styleId="22">
    <w:name w:val="Основной текст 2 Знак"/>
    <w:basedOn w:val="a1"/>
    <w:link w:val="20"/>
    <w:uiPriority w:val="99"/>
    <w:semiHidden/>
    <w:rsid w:val="00E87430"/>
  </w:style>
  <w:style w:type="paragraph" w:styleId="30">
    <w:name w:val="Body Text 3"/>
    <w:basedOn w:val="a"/>
    <w:link w:val="32"/>
    <w:uiPriority w:val="99"/>
    <w:semiHidden/>
    <w:unhideWhenUsed/>
    <w:rsid w:val="00E87430"/>
    <w:pPr>
      <w:spacing w:after="120"/>
    </w:pPr>
    <w:rPr>
      <w:sz w:val="16"/>
      <w:szCs w:val="16"/>
    </w:rPr>
  </w:style>
  <w:style w:type="character" w:customStyle="1" w:styleId="32">
    <w:name w:val="Основной текст 3 Знак"/>
    <w:basedOn w:val="a1"/>
    <w:link w:val="30"/>
    <w:uiPriority w:val="99"/>
    <w:semiHidden/>
    <w:rsid w:val="00E87430"/>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7430"/>
    <w:pPr>
      <w:spacing w:after="160" w:line="259" w:lineRule="auto"/>
    </w:pPr>
  </w:style>
  <w:style w:type="paragraph" w:styleId="1">
    <w:name w:val="heading 1"/>
    <w:aliases w:val="Заголовок 1 Знак1,Заголовок 1 Знак Знак,Знак,Знак Знак,Заголовок биораз,HTA Überschrift 1,Heading 1 - Bid,Heading 1 - Bid1,Heading 1 - Bid2,Heading 1 - Bid3,Heading 1 - Bid4,Heading 1 - Bid5,Heading 1 - Bid6,Heading 1 - Bid7,Глава 1,h"/>
    <w:basedOn w:val="a0"/>
    <w:next w:val="a"/>
    <w:link w:val="10"/>
    <w:qFormat/>
    <w:rsid w:val="00E87430"/>
    <w:pPr>
      <w:keepNext/>
      <w:numPr>
        <w:numId w:val="1"/>
      </w:numPr>
      <w:spacing w:before="200" w:after="100" w:line="276" w:lineRule="auto"/>
      <w:outlineLvl w:val="0"/>
    </w:pPr>
    <w:rPr>
      <w:rFonts w:eastAsiaTheme="minorEastAsia"/>
      <w:b/>
      <w:caps/>
      <w:lang w:eastAsia="ru-RU"/>
    </w:rPr>
  </w:style>
  <w:style w:type="paragraph" w:styleId="2">
    <w:name w:val="heading 2"/>
    <w:aliases w:val="H2,H2 Знак,Заголовок 2 Знак Знак Знак,HTA Überschrift 2 Знак,Major Знак,Reset numbering Знак,B Знак,Heading 2 - Bid Знак,h2 Знак,h2,HTA Überschrift 2,Major,Reset numbering,B,Heading 2 - Bid,H2 Знак1 Знак Зн"/>
    <w:basedOn w:val="a0"/>
    <w:next w:val="20"/>
    <w:link w:val="21"/>
    <w:uiPriority w:val="9"/>
    <w:qFormat/>
    <w:rsid w:val="00E87430"/>
    <w:pPr>
      <w:keepNext/>
      <w:numPr>
        <w:ilvl w:val="1"/>
        <w:numId w:val="1"/>
      </w:numPr>
      <w:spacing w:before="200" w:after="100" w:line="276" w:lineRule="auto"/>
      <w:outlineLvl w:val="1"/>
    </w:pPr>
    <w:rPr>
      <w:rFonts w:eastAsiaTheme="minorEastAsia"/>
      <w:b/>
      <w:lang w:eastAsia="ru-RU"/>
    </w:rPr>
  </w:style>
  <w:style w:type="paragraph" w:styleId="3">
    <w:name w:val="heading 3"/>
    <w:basedOn w:val="a0"/>
    <w:next w:val="30"/>
    <w:link w:val="31"/>
    <w:qFormat/>
    <w:rsid w:val="00E87430"/>
    <w:pPr>
      <w:keepNext/>
      <w:numPr>
        <w:ilvl w:val="2"/>
        <w:numId w:val="1"/>
      </w:numPr>
      <w:spacing w:before="200" w:after="100" w:line="276" w:lineRule="auto"/>
      <w:outlineLvl w:val="2"/>
    </w:pPr>
    <w:rPr>
      <w:rFonts w:eastAsiaTheme="minorEastAsia"/>
      <w:b/>
      <w:lang w:eastAsia="ru-RU"/>
    </w:rPr>
  </w:style>
  <w:style w:type="paragraph" w:styleId="4">
    <w:name w:val="heading 4"/>
    <w:basedOn w:val="a0"/>
    <w:next w:val="a"/>
    <w:link w:val="40"/>
    <w:qFormat/>
    <w:rsid w:val="00E87430"/>
    <w:pPr>
      <w:keepNext/>
      <w:numPr>
        <w:ilvl w:val="3"/>
        <w:numId w:val="1"/>
      </w:numPr>
      <w:spacing w:before="200" w:after="100" w:line="276" w:lineRule="auto"/>
      <w:outlineLvl w:val="3"/>
    </w:pPr>
    <w:rPr>
      <w:rFonts w:eastAsiaTheme="minorEastAsia"/>
      <w:b/>
      <w:lang w:eastAsia="ru-RU"/>
    </w:rPr>
  </w:style>
  <w:style w:type="paragraph" w:styleId="5">
    <w:name w:val="heading 5"/>
    <w:basedOn w:val="a0"/>
    <w:next w:val="a"/>
    <w:link w:val="50"/>
    <w:qFormat/>
    <w:rsid w:val="00E87430"/>
    <w:pPr>
      <w:keepNext/>
      <w:numPr>
        <w:ilvl w:val="4"/>
        <w:numId w:val="1"/>
      </w:numPr>
      <w:spacing w:before="200" w:after="100" w:line="276" w:lineRule="auto"/>
      <w:outlineLvl w:val="4"/>
    </w:pPr>
    <w:rPr>
      <w:rFonts w:eastAsiaTheme="minorEastAsia"/>
      <w:b/>
      <w:lang w:eastAsia="ru-RU"/>
    </w:rPr>
  </w:style>
  <w:style w:type="paragraph" w:styleId="6">
    <w:name w:val="heading 6"/>
    <w:basedOn w:val="a0"/>
    <w:next w:val="a"/>
    <w:link w:val="60"/>
    <w:qFormat/>
    <w:rsid w:val="00E87430"/>
    <w:pPr>
      <w:keepNext/>
      <w:numPr>
        <w:ilvl w:val="5"/>
        <w:numId w:val="1"/>
      </w:numPr>
      <w:spacing w:before="200" w:after="100" w:line="276" w:lineRule="auto"/>
      <w:outlineLvl w:val="5"/>
    </w:pPr>
    <w:rPr>
      <w:rFonts w:eastAsiaTheme="minorEastAsia"/>
      <w:b/>
      <w:lang w:eastAsia="ru-RU"/>
    </w:rPr>
  </w:style>
  <w:style w:type="paragraph" w:styleId="7">
    <w:name w:val="heading 7"/>
    <w:basedOn w:val="a0"/>
    <w:next w:val="a"/>
    <w:link w:val="70"/>
    <w:qFormat/>
    <w:rsid w:val="00E87430"/>
    <w:pPr>
      <w:keepNext/>
      <w:numPr>
        <w:ilvl w:val="6"/>
        <w:numId w:val="1"/>
      </w:numPr>
      <w:spacing w:before="200" w:after="100" w:line="276" w:lineRule="auto"/>
      <w:outlineLvl w:val="6"/>
    </w:pPr>
    <w:rPr>
      <w:rFonts w:eastAsiaTheme="minorEastAsia"/>
      <w:b/>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Знак1 Знак,Заголовок 1 Знак Знак Знак,Знак Знак1,Знак Знак Знак,Заголовок биораз Знак,HTA Überschrift 1 Знак,Heading 1 - Bid Знак,Heading 1 - Bid1 Знак,Heading 1 - Bid2 Знак,Heading 1 - Bid3 Знак,Heading 1 - Bid4 Знак,h Знак"/>
    <w:basedOn w:val="a1"/>
    <w:link w:val="1"/>
    <w:rsid w:val="00E87430"/>
    <w:rPr>
      <w:rFonts w:eastAsiaTheme="minorEastAsia"/>
      <w:b/>
      <w:caps/>
      <w:lang w:eastAsia="ru-RU"/>
    </w:rPr>
  </w:style>
  <w:style w:type="character" w:customStyle="1" w:styleId="21">
    <w:name w:val="Заголовок 2 Знак"/>
    <w:aliases w:val="H2 Знак1,H2 Знак Знак,Заголовок 2 Знак Знак Знак Знак,HTA Überschrift 2 Знак Знак,Major Знак Знак,Reset numbering Знак Знак,B Знак Знак,Heading 2 - Bid Знак Знак,h2 Знак Знак,h2 Знак1,HTA Überschrift 2 Знак1,Major Знак1,B Знак1"/>
    <w:basedOn w:val="a1"/>
    <w:link w:val="2"/>
    <w:uiPriority w:val="9"/>
    <w:rsid w:val="00E87430"/>
    <w:rPr>
      <w:rFonts w:eastAsiaTheme="minorEastAsia"/>
      <w:b/>
      <w:lang w:eastAsia="ru-RU"/>
    </w:rPr>
  </w:style>
  <w:style w:type="character" w:customStyle="1" w:styleId="31">
    <w:name w:val="Заголовок 3 Знак"/>
    <w:basedOn w:val="a1"/>
    <w:link w:val="3"/>
    <w:rsid w:val="00E87430"/>
    <w:rPr>
      <w:rFonts w:eastAsiaTheme="minorEastAsia"/>
      <w:b/>
      <w:lang w:eastAsia="ru-RU"/>
    </w:rPr>
  </w:style>
  <w:style w:type="character" w:customStyle="1" w:styleId="40">
    <w:name w:val="Заголовок 4 Знак"/>
    <w:basedOn w:val="a1"/>
    <w:link w:val="4"/>
    <w:rsid w:val="00E87430"/>
    <w:rPr>
      <w:rFonts w:eastAsiaTheme="minorEastAsia"/>
      <w:b/>
      <w:lang w:eastAsia="ru-RU"/>
    </w:rPr>
  </w:style>
  <w:style w:type="character" w:customStyle="1" w:styleId="50">
    <w:name w:val="Заголовок 5 Знак"/>
    <w:basedOn w:val="a1"/>
    <w:link w:val="5"/>
    <w:rsid w:val="00E87430"/>
    <w:rPr>
      <w:rFonts w:eastAsiaTheme="minorEastAsia"/>
      <w:b/>
      <w:lang w:eastAsia="ru-RU"/>
    </w:rPr>
  </w:style>
  <w:style w:type="character" w:customStyle="1" w:styleId="60">
    <w:name w:val="Заголовок 6 Знак"/>
    <w:basedOn w:val="a1"/>
    <w:link w:val="6"/>
    <w:rsid w:val="00E87430"/>
    <w:rPr>
      <w:rFonts w:eastAsiaTheme="minorEastAsia"/>
      <w:b/>
      <w:lang w:eastAsia="ru-RU"/>
    </w:rPr>
  </w:style>
  <w:style w:type="character" w:customStyle="1" w:styleId="70">
    <w:name w:val="Заголовок 7 Знак"/>
    <w:basedOn w:val="a1"/>
    <w:link w:val="7"/>
    <w:rsid w:val="00E87430"/>
    <w:rPr>
      <w:rFonts w:eastAsiaTheme="minorEastAsia"/>
      <w:b/>
      <w:lang w:eastAsia="ru-RU"/>
    </w:rPr>
  </w:style>
  <w:style w:type="character" w:styleId="a4">
    <w:name w:val="Hyperlink"/>
    <w:basedOn w:val="a1"/>
    <w:unhideWhenUsed/>
    <w:rsid w:val="00E87430"/>
    <w:rPr>
      <w:color w:val="0000FF"/>
      <w:u w:val="single"/>
    </w:rPr>
  </w:style>
  <w:style w:type="paragraph" w:styleId="a0">
    <w:name w:val="Body Text"/>
    <w:basedOn w:val="a"/>
    <w:link w:val="a5"/>
    <w:uiPriority w:val="99"/>
    <w:semiHidden/>
    <w:unhideWhenUsed/>
    <w:rsid w:val="00E87430"/>
    <w:pPr>
      <w:spacing w:after="120"/>
    </w:pPr>
  </w:style>
  <w:style w:type="character" w:customStyle="1" w:styleId="a5">
    <w:name w:val="Основной текст Знак"/>
    <w:basedOn w:val="a1"/>
    <w:link w:val="a0"/>
    <w:uiPriority w:val="99"/>
    <w:semiHidden/>
    <w:rsid w:val="00E87430"/>
  </w:style>
  <w:style w:type="paragraph" w:styleId="20">
    <w:name w:val="Body Text 2"/>
    <w:basedOn w:val="a"/>
    <w:link w:val="22"/>
    <w:uiPriority w:val="99"/>
    <w:semiHidden/>
    <w:unhideWhenUsed/>
    <w:rsid w:val="00E87430"/>
    <w:pPr>
      <w:spacing w:after="120" w:line="480" w:lineRule="auto"/>
    </w:pPr>
  </w:style>
  <w:style w:type="character" w:customStyle="1" w:styleId="22">
    <w:name w:val="Основной текст 2 Знак"/>
    <w:basedOn w:val="a1"/>
    <w:link w:val="20"/>
    <w:uiPriority w:val="99"/>
    <w:semiHidden/>
    <w:rsid w:val="00E87430"/>
  </w:style>
  <w:style w:type="paragraph" w:styleId="30">
    <w:name w:val="Body Text 3"/>
    <w:basedOn w:val="a"/>
    <w:link w:val="32"/>
    <w:uiPriority w:val="99"/>
    <w:semiHidden/>
    <w:unhideWhenUsed/>
    <w:rsid w:val="00E87430"/>
    <w:pPr>
      <w:spacing w:after="120"/>
    </w:pPr>
    <w:rPr>
      <w:sz w:val="16"/>
      <w:szCs w:val="16"/>
    </w:rPr>
  </w:style>
  <w:style w:type="character" w:customStyle="1" w:styleId="32">
    <w:name w:val="Основной текст 3 Знак"/>
    <w:basedOn w:val="a1"/>
    <w:link w:val="30"/>
    <w:uiPriority w:val="99"/>
    <w:semiHidden/>
    <w:rsid w:val="00E8743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msov.com/" TargetMode="External"/><Relationship Id="rId13" Type="http://schemas.openxmlformats.org/officeDocument/2006/relationships/hyperlink" Target="https://e.mail.ru/compose?To=uo%2dsov@admsov.com" TargetMode="External"/><Relationship Id="rId3" Type="http://schemas.microsoft.com/office/2007/relationships/stylesWithEffects" Target="stylesWithEffects.xml"/><Relationship Id="rId7" Type="http://schemas.openxmlformats.org/officeDocument/2006/relationships/hyperlink" Target="https://e.mail.ru/compose?To=uo%2dsov@admsov.com" TargetMode="External"/><Relationship Id="rId12" Type="http://schemas.openxmlformats.org/officeDocument/2006/relationships/hyperlink" Target="https://e.mail.ru/compose?To=uo%2dsov@admsov.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mail.ru/compose?To=uo%2dsov@admsov.com" TargetMode="External"/><Relationship Id="rId11" Type="http://schemas.openxmlformats.org/officeDocument/2006/relationships/hyperlink" Target="https://e.mail.ru/compose?To=uo%2dsov@admsov.com" TargetMode="External"/><Relationship Id="rId5" Type="http://schemas.openxmlformats.org/officeDocument/2006/relationships/webSettings" Target="webSettings.xml"/><Relationship Id="rId15" Type="http://schemas.openxmlformats.org/officeDocument/2006/relationships/hyperlink" Target="https://e.mail.ru/compose?To=uo%2dsov@admsov.com" TargetMode="External"/><Relationship Id="rId10" Type="http://schemas.openxmlformats.org/officeDocument/2006/relationships/hyperlink" Target="https://e.mail.ru/compose?To=uo%2dsov@admsov.com" TargetMode="Externa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hyperlink" Target="https://e.mail.ru/compose?To=uo%2dsov@admsov.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2606</Words>
  <Characters>14857</Characters>
  <Application>Microsoft Office Word</Application>
  <DocSecurity>0</DocSecurity>
  <Lines>123</Lines>
  <Paragraphs>34</Paragraphs>
  <ScaleCrop>false</ScaleCrop>
  <Company/>
  <LinksUpToDate>false</LinksUpToDate>
  <CharactersWithSpaces>17429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Бадулина ОФ</dc:creator>
  <cp:keywords/>
  <dc:description/>
  <cp:lastModifiedBy>Бадулина ОФ</cp:lastModifiedBy>
  <cp:revision>5</cp:revision>
  <dcterms:created xsi:type="dcterms:W3CDTF">2020-05-07T10:11:00Z</dcterms:created>
  <dcterms:modified xsi:type="dcterms:W3CDTF">2020-05-08T06:45:00Z</dcterms:modified>
</cp:coreProperties>
</file>